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comments+xml" PartName="/word/comments.xml"/>
  <Override ContentType="application/vnd.openxmlformats-officedocument.wordprocessingml.commentsExtended+xml" PartName="/word/commentsExtended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Target="docProps/app.xml" Type="http://schemas.openxmlformats.org/officeDocument/2006/relationships/extended-properties" Id="rId3"/><Relationship Target="docProps/core.xml" Type="http://schemas.openxmlformats.org/package/2006/relationships/metadata/core-properties" Id="rId2"/><Relationship Target="word/document.xml" Type="http://schemas.openxmlformats.org/officeDocument/2006/relationships/officeDocument" Id="rId1"/><Relationship Target="docProps/custom.xml" Type="http://schemas.openxmlformats.org/officeDocument/2006/relationships/custom-properties" Id="rId4"/></Relationships>
</file>

<file path=word/document.xml><?xml version="1.0" encoding="utf-8"?>
<w:document xmlns:w="http://schemas.openxmlformats.org/wordprocessingml/2006/main" xmlns:r="http://schemas.openxmlformats.org/officeDocument/2006/relationships" xmlns:w15="http://schemas.microsoft.com/office/word/2012/wordml" xmlns:w14="http://schemas.microsoft.com/office/word/2010/wordml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body>
    <!-- Modified by docx4j 6.1.2 (Apache licensed) using ORACLE_JRE JAXB in Tencent Java 1.8.0_262 on Linux -->
    <w:p>
      <w:pPr>
        <w:snapToGrid w:val="false"/>
        <w:spacing w:before="0" w:after="0" w:line="500" w:lineRule="exact"/>
        <w:ind/>
        <w:jc w:val="center"/>
        <w:rPr>
          <w:rFonts w:ascii="黑体" w:hAnsi="黑体" w:eastAsia="黑体"/>
          <w:color w:val="000000"/>
          <w:sz w:val="40"/>
          <w:szCs w:val="40"/>
        </w:rPr>
      </w:pPr>
      <w:r>
        <w:rPr>
          <w:rFonts w:ascii="黑体" w:hAnsi="黑体" w:eastAsia="黑体"/>
          <w:b w:val="true"/>
          <w:bCs w:val="true"/>
          <w:color w:val="000000"/>
          <w:kern w:val="0"/>
          <w:sz w:val="40"/>
          <w:szCs w:val="40"/>
        </w:rPr>
        <w:t>院务部本周主要工作和活动安排</w:t>
      </w:r>
    </w:p>
    <w:p>
      <w:pPr>
        <w:snapToGrid w:val="false"/>
        <w:spacing w:before="0" w:after="0" w:line="500" w:lineRule="exact"/>
        <w:ind/>
        <w:jc w:val="center"/>
        <w:rPr>
          <w:rFonts w:ascii="黑体" w:hAnsi="黑体" w:eastAsia="黑体"/>
          <w:color w:val="000000"/>
          <w:kern w:val="0"/>
          <w:sz w:val="36"/>
          <w:szCs w:val="36"/>
        </w:rPr>
      </w:pPr>
      <w:r>
        <w:rPr>
          <w:rFonts w:ascii="黑体" w:hAnsi="黑体" w:eastAsia="黑体"/>
          <w:color w:val="000000"/>
          <w:kern w:val="0"/>
          <w:sz w:val="36"/>
          <w:szCs w:val="36"/>
        </w:rPr>
        <w:t>（202</w:t>
      </w:r>
      <w:r>
        <w:rPr>
          <w:rFonts w:ascii="黑体" w:hAnsi="黑体" w:eastAsia="黑体"/>
          <w:color w:val="000000"/>
          <w:sz w:val="36"/>
          <w:szCs w:val="36"/>
        </w:rPr>
        <w:t>1</w:t>
      </w:r>
      <w:r>
        <w:rPr>
          <w:rFonts w:ascii="黑体" w:hAnsi="黑体" w:eastAsia="黑体"/>
          <w:color w:val="000000"/>
          <w:kern w:val="0"/>
          <w:sz w:val="36"/>
          <w:szCs w:val="36"/>
        </w:rPr>
        <w:t>年</w:t>
      </w:r>
      <w:r>
        <w:rPr>
          <w:rFonts w:ascii="黑体" w:hAnsi="黑体" w:eastAsia="黑体"/>
          <w:color w:val="000000"/>
          <w:sz w:val="36"/>
          <w:szCs w:val="36"/>
        </w:rPr>
        <w:t>11</w:t>
      </w:r>
      <w:r>
        <w:rPr>
          <w:rFonts w:ascii="黑体" w:hAnsi="黑体" w:eastAsia="黑体"/>
          <w:color w:val="000000"/>
          <w:kern w:val="0"/>
          <w:sz w:val="36"/>
          <w:szCs w:val="36"/>
        </w:rPr>
        <w:t>月</w:t>
      </w:r>
      <w:r>
        <w:rPr>
          <w:rFonts w:ascii="黑体" w:hAnsi="黑体" w:eastAsia="黑体"/>
          <w:color w:val="000000"/>
          <w:sz w:val="36"/>
          <w:szCs w:val="36"/>
        </w:rPr>
        <w:t>15</w:t>
      </w:r>
      <w:r>
        <w:rPr>
          <w:rFonts w:ascii="黑体" w:hAnsi="黑体" w:eastAsia="黑体"/>
          <w:color w:val="000000"/>
          <w:kern w:val="0"/>
          <w:sz w:val="36"/>
          <w:szCs w:val="36"/>
        </w:rPr>
        <w:t>日-202</w:t>
      </w:r>
      <w:r>
        <w:rPr>
          <w:rFonts w:ascii="黑体" w:hAnsi="黑体" w:eastAsia="黑体"/>
          <w:color w:val="000000"/>
          <w:sz w:val="36"/>
          <w:szCs w:val="36"/>
        </w:rPr>
        <w:t>1</w:t>
      </w:r>
      <w:r>
        <w:rPr>
          <w:rFonts w:ascii="黑体" w:hAnsi="黑体" w:eastAsia="黑体"/>
          <w:color w:val="000000"/>
          <w:kern w:val="0"/>
          <w:sz w:val="36"/>
          <w:szCs w:val="36"/>
        </w:rPr>
        <w:t>年</w:t>
      </w:r>
      <w:r>
        <w:rPr>
          <w:rFonts w:ascii="黑体" w:hAnsi="黑体" w:eastAsia="黑体"/>
          <w:color w:val="000000"/>
          <w:sz w:val="36"/>
          <w:szCs w:val="36"/>
        </w:rPr>
        <w:t>11</w:t>
      </w:r>
      <w:r>
        <w:rPr>
          <w:rFonts w:ascii="黑体" w:hAnsi="黑体" w:eastAsia="黑体"/>
          <w:color w:val="000000"/>
          <w:kern w:val="0"/>
          <w:sz w:val="36"/>
          <w:szCs w:val="36"/>
        </w:rPr>
        <w:t>月</w:t>
      </w:r>
      <w:r>
        <w:rPr>
          <w:rFonts w:ascii="黑体" w:hAnsi="黑体" w:eastAsia="黑体"/>
          <w:color w:val="000000"/>
          <w:sz w:val="36"/>
          <w:szCs w:val="36"/>
        </w:rPr>
        <w:t>19</w:t>
      </w:r>
      <w:r>
        <w:rPr>
          <w:rFonts w:ascii="黑体" w:hAnsi="黑体" w:eastAsia="黑体"/>
          <w:color w:val="000000"/>
          <w:kern w:val="0"/>
          <w:sz w:val="36"/>
          <w:szCs w:val="36"/>
        </w:rPr>
        <w:t>日）</w:t>
      </w:r>
    </w:p>
    <w:p>
      <w:pPr>
        <w:snapToGrid w:val="false"/>
        <w:spacing w:before="0" w:after="0" w:line="500" w:lineRule="exact"/>
        <w:ind/>
        <w:jc w:val="center"/>
        <w:rPr>
          <w:rFonts w:ascii="黑体" w:hAnsi="黑体" w:eastAsia="黑体"/>
          <w:color w:val="000000"/>
          <w:sz w:val="36"/>
          <w:szCs w:val="36"/>
        </w:rPr>
      </w:pPr>
      <w:r>
        <w:rPr>
          <w:rFonts w:ascii="黑体" w:hAnsi="黑体" w:eastAsia="黑体"/>
          <w:color w:val="000000"/>
          <w:sz w:val="36"/>
          <w:szCs w:val="36"/>
        </w:rPr>
      </w:r>
    </w:p>
    <w:p>
      <w:pPr>
        <w:snapToGrid w:val="false"/>
        <w:spacing w:before="0" w:after="0" w:line="360" w:lineRule="exact"/>
        <w:ind w:firstLineChars="150"/>
        <w:jc w:val="left"/>
        <w:rPr>
          <w:rFonts w:ascii="宋体" w:hAnsi="宋体" w:eastAsia="宋体"/>
          <w:b w:val="true"/>
          <w:bCs w:val="true"/>
          <w:color w:val="000000"/>
          <w:kern w:val="0"/>
          <w:sz w:val="32"/>
          <w:szCs w:val="32"/>
        </w:rPr>
      </w:pPr>
      <w:r>
        <w:rPr>
          <w:rFonts w:ascii="宋体" w:hAnsi="宋体" w:eastAsia="宋体"/>
          <w:color w:val="000000"/>
          <w:kern w:val="0"/>
          <w:sz w:val="28"/>
          <w:szCs w:val="28"/>
        </w:rPr>
        <w:t xml:space="preserve">  </w:t>
      </w:r>
      <w:r>
        <w:rPr>
          <w:rFonts w:ascii="宋体" w:hAnsi="宋体" w:eastAsia="宋体"/>
          <w:color w:val="000000"/>
          <w:sz w:val="32"/>
          <w:szCs w:val="32"/>
        </w:rPr>
        <w:t xml:space="preserve">                  </w:t>
      </w:r>
      <w:r>
        <w:rPr>
          <w:rFonts w:ascii="宋体" w:hAnsi="宋体" w:eastAsia="宋体"/>
          <w:color w:val="000000"/>
          <w:kern w:val="0"/>
          <w:sz w:val="24"/>
          <w:szCs w:val="24"/>
        </w:rPr>
        <w:t xml:space="preserve">                     </w:t>
      </w:r>
      <w:r>
        <w:rPr>
          <w:rFonts w:ascii="宋体" w:hAnsi="宋体" w:eastAsia="宋体"/>
          <w:color w:val="000000"/>
          <w:sz w:val="24"/>
          <w:szCs w:val="24"/>
        </w:rPr>
        <w:t xml:space="preserve">                    </w:t>
      </w:r>
      <w:r>
        <w:rPr>
          <w:rFonts w:ascii="宋体" w:hAnsi="宋体" w:eastAsia="宋体"/>
          <w:color w:val="000000"/>
          <w:kern w:val="0"/>
          <w:sz w:val="24"/>
          <w:szCs w:val="24"/>
        </w:rPr>
        <w:t xml:space="preserve"> </w:t>
      </w:r>
      <w:r>
        <w:rPr>
          <w:rFonts w:ascii="黑体" w:hAnsi="黑体" w:eastAsia="黑体"/>
          <w:color w:val="000000"/>
          <w:kern w:val="0"/>
          <w:sz w:val="36"/>
          <w:szCs w:val="36"/>
        </w:rPr>
        <w:t>202</w:t>
      </w:r>
      <w:r>
        <w:rPr>
          <w:rFonts w:ascii="黑体" w:hAnsi="黑体" w:eastAsia="黑体"/>
          <w:color w:val="000000"/>
          <w:sz w:val="36"/>
          <w:szCs w:val="36"/>
        </w:rPr>
        <w:t>1</w:t>
      </w:r>
      <w:r>
        <w:rPr>
          <w:rFonts w:ascii="黑体" w:hAnsi="黑体" w:eastAsia="黑体"/>
          <w:color w:val="000000"/>
          <w:kern w:val="0"/>
          <w:sz w:val="36"/>
          <w:szCs w:val="36"/>
        </w:rPr>
        <w:t>-202</w:t>
      </w:r>
      <w:r>
        <w:rPr>
          <w:rFonts w:ascii="黑体" w:hAnsi="黑体" w:eastAsia="黑体"/>
          <w:color w:val="000000"/>
          <w:sz w:val="36"/>
          <w:szCs w:val="36"/>
        </w:rPr>
        <w:t>2</w:t>
      </w:r>
      <w:r>
        <w:rPr>
          <w:rFonts w:ascii="宋体" w:hAnsi="宋体" w:eastAsia="宋体"/>
          <w:b w:val="true"/>
          <w:bCs w:val="true"/>
          <w:color w:val="000000"/>
          <w:kern w:val="0"/>
          <w:sz w:val="32"/>
          <w:szCs w:val="32"/>
        </w:rPr>
        <w:t>学年第一学期</w:t>
      </w:r>
      <w:r>
        <w:rPr>
          <w:rFonts w:ascii="Calibri" w:hAnsi="Calibri" w:eastAsia="Calibri"/>
          <w:b w:val="true"/>
          <w:bCs w:val="true"/>
          <w:color w:val="000000"/>
          <w:kern w:val="0"/>
          <w:sz w:val="32"/>
          <w:szCs w:val="32"/>
        </w:rPr>
        <w:t xml:space="preserve"> </w:t>
      </w:r>
      <w:r>
        <w:rPr>
          <w:rFonts w:ascii="宋体" w:hAnsi="宋体" w:eastAsia="宋体"/>
          <w:color w:val="000000"/>
          <w:kern w:val="0"/>
          <w:sz w:val="24"/>
          <w:szCs w:val="24"/>
        </w:rPr>
        <w:t xml:space="preserve"> </w:t>
      </w:r>
      <w:r>
        <w:rPr>
          <w:rFonts w:ascii="宋体" w:hAnsi="宋体" w:eastAsia="宋体"/>
          <w:b w:val="true"/>
          <w:bCs w:val="true"/>
          <w:color w:val="000000"/>
          <w:kern w:val="0"/>
          <w:sz w:val="32"/>
          <w:szCs w:val="32"/>
        </w:rPr>
        <w:t>第</w:t>
      </w:r>
      <w:r>
        <w:rPr>
          <w:rFonts w:ascii="宋体" w:hAnsi="宋体" w:eastAsia="宋体"/>
          <w:b w:val="true"/>
          <w:bCs w:val="true"/>
          <w:color w:val="000000"/>
          <w:sz w:val="32"/>
          <w:szCs w:val="32"/>
        </w:rPr>
        <w:t>十一</w:t>
      </w:r>
      <w:r>
        <w:rPr>
          <w:rFonts w:ascii="宋体" w:hAnsi="宋体" w:eastAsia="宋体"/>
          <w:b w:val="true"/>
          <w:bCs w:val="true"/>
          <w:color w:val="000000"/>
          <w:kern w:val="0"/>
          <w:sz w:val="32"/>
          <w:szCs w:val="32"/>
        </w:rPr>
        <w:t>周</w:t>
      </w:r>
    </w:p>
    <w:tbl>
      <w:tblPr>
        <w:tblStyle w:val="a7"/>
        <w:tblW w:w="0" w:type="auto"/>
        <w:tblInd w:w="0"/>
        <w:tblLayout w:type="fixed"/>
        <w:tblCellMar>
          <w:top w:w="120"/>
          <w:left w:w="60"/>
          <w:bottom w:w="120"/>
          <w:right w:w="60"/>
        </w:tblCellMar>
        <w:tblLook w:firstRow="1" w:lastRow="0" w:firstColumn="1" w:lastColumn="0" w:noHBand="0" w:noVBand="1" w:val="04A0"/>
      </w:tblPr>
      <w:tblGrid>
        <w:gridCol w:w="990"/>
        <w:gridCol w:w="1260"/>
        <w:gridCol w:w="6480"/>
        <w:gridCol w:w="1305"/>
        <w:gridCol w:w="3135"/>
        <w:gridCol w:w="960"/>
      </w:tblGrid>
      <w:tr>
        <w:trPr>
          <w:trHeight w:val="63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b w:val="true"/>
                <w:bCs w:val="true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b w:val="true"/>
                <w:bCs w:val="true"/>
                <w:color w:val="000000"/>
                <w:kern w:val="0"/>
                <w:sz w:val="24"/>
                <w:szCs w:val="24"/>
              </w:rPr>
              <w:t>序</w:t>
            </w:r>
            <w:r>
              <w:rPr>
                <w:rFonts w:ascii="Calibri" w:hAnsi="Calibri" w:eastAsia="Calibri"/>
                <w:b w:val="true"/>
                <w:bCs w:val="true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/>
                <w:b w:val="true"/>
                <w:bCs w:val="true"/>
                <w:color w:val="000000"/>
                <w:kern w:val="0"/>
                <w:sz w:val="24"/>
                <w:szCs w:val="24"/>
              </w:rPr>
              <w:t>号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b w:val="true"/>
                <w:bCs w:val="true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b w:val="true"/>
                <w:bCs w:val="true"/>
                <w:color w:val="000000"/>
                <w:kern w:val="0"/>
                <w:sz w:val="24"/>
                <w:szCs w:val="24"/>
              </w:rPr>
              <w:t>完成时间</w:t>
            </w:r>
          </w:p>
        </w:tc>
        <w:tc>
          <w:tcPr>
            <w:tcW w:w="64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b w:val="true"/>
                <w:bCs w:val="true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b w:val="true"/>
                <w:bCs w:val="true"/>
                <w:color w:val="000000"/>
                <w:kern w:val="0"/>
                <w:sz w:val="24"/>
                <w:szCs w:val="24"/>
              </w:rPr>
              <w:t>内</w:t>
            </w:r>
            <w:r>
              <w:rPr>
                <w:rFonts w:ascii="Calibri" w:hAnsi="Calibri" w:eastAsia="Calibri"/>
                <w:b w:val="true"/>
                <w:bCs w:val="true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/>
                <w:b w:val="true"/>
                <w:bCs w:val="true"/>
                <w:color w:val="000000"/>
                <w:kern w:val="0"/>
                <w:sz w:val="24"/>
                <w:szCs w:val="24"/>
              </w:rPr>
              <w:t>容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b w:val="true"/>
                <w:bCs w:val="true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b w:val="true"/>
                <w:bCs w:val="true"/>
                <w:color w:val="000000"/>
                <w:kern w:val="0"/>
                <w:sz w:val="24"/>
                <w:szCs w:val="24"/>
              </w:rPr>
              <w:t>责任部门</w:t>
            </w:r>
          </w:p>
        </w:tc>
        <w:tc>
          <w:tcPr>
            <w:tcW w:w="31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b w:val="true"/>
                <w:bCs w:val="true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b w:val="true"/>
                <w:bCs w:val="true"/>
                <w:color w:val="000000"/>
                <w:kern w:val="0"/>
                <w:sz w:val="24"/>
                <w:szCs w:val="24"/>
              </w:rPr>
              <w:t>配合部门</w:t>
            </w:r>
          </w:p>
        </w:tc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b w:val="true"/>
                <w:bCs w:val="true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b w:val="true"/>
                <w:bCs w:val="true"/>
                <w:color w:val="000000"/>
                <w:kern w:val="0"/>
                <w:sz w:val="24"/>
                <w:szCs w:val="24"/>
              </w:rPr>
              <w:t>备</w:t>
            </w:r>
            <w:r>
              <w:rPr>
                <w:rFonts w:ascii="Calibri" w:hAnsi="Calibri" w:eastAsia="Calibri"/>
                <w:b w:val="true"/>
                <w:bCs w:val="true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/>
                <w:b w:val="true"/>
                <w:bCs w:val="true"/>
                <w:color w:val="000000"/>
                <w:kern w:val="0"/>
                <w:sz w:val="24"/>
                <w:szCs w:val="24"/>
              </w:rPr>
              <w:t>注</w:t>
            </w:r>
          </w:p>
        </w:tc>
      </w:tr>
      <w:tr>
        <w:trPr>
          <w:trHeight w:val="48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both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 xml:space="preserve">   本周</w:t>
            </w:r>
          </w:p>
        </w:tc>
        <w:tc>
          <w:tcPr>
            <w:tcW w:w="64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做好日常收发文、信访来电、会议室管理、用印审批、人员考勤等常规工作和领导交办的其他工作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综合科</w:t>
            </w:r>
          </w:p>
        </w:tc>
        <w:tc>
          <w:tcPr>
            <w:tcW w:w="31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645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  <w:t>本周</w:t>
            </w:r>
          </w:p>
        </w:tc>
        <w:tc>
          <w:tcPr>
            <w:tcW w:w="64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both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三套制度汇编定稿印刷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综合科</w:t>
            </w:r>
          </w:p>
        </w:tc>
        <w:tc>
          <w:tcPr>
            <w:tcW w:w="31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645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  <w:t>本周</w:t>
            </w:r>
          </w:p>
        </w:tc>
        <w:tc>
          <w:tcPr>
            <w:tcW w:w="64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both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校领导和院务部报刊订阅收集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综合科</w:t>
            </w:r>
          </w:p>
        </w:tc>
        <w:tc>
          <w:tcPr>
            <w:tcW w:w="31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  <w:p>
            <w:pPr>
              <w:snapToGrid w:val="false"/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555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both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院务部个人和单位2021年目标任务考核工作启动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综合科</w:t>
            </w:r>
          </w:p>
        </w:tc>
        <w:tc>
          <w:tcPr>
            <w:tcW w:w="31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51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both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校长书记会第十六次会议纪要督办单催办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综合科</w:t>
            </w:r>
          </w:p>
        </w:tc>
        <w:tc>
          <w:tcPr>
            <w:tcW w:w="31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  <w:t>本周</w:t>
            </w:r>
          </w:p>
        </w:tc>
        <w:tc>
          <w:tcPr>
            <w:tcW w:w="64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both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反电诈APP推广，要求全体学生都要下载注册，全体学生参加反诈安全知识网络答题。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  <w:t>保卫科</w:t>
            </w:r>
          </w:p>
        </w:tc>
        <w:tc>
          <w:tcPr>
            <w:tcW w:w="31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both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女生宿舍内部和周围视频监控增加和升级。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  <w:t>保卫科</w:t>
            </w:r>
          </w:p>
        </w:tc>
        <w:tc>
          <w:tcPr>
            <w:tcW w:w="31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80" w:lineRule="exact"/>
              <w:ind w:firstLineChars="200"/>
              <w:jc w:val="both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both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学生宿舍安全检查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  <w:t>保卫科</w:t>
            </w:r>
          </w:p>
        </w:tc>
        <w:tc>
          <w:tcPr>
            <w:tcW w:w="31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 w:firstLineChars="400"/>
              <w:jc w:val="both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 xml:space="preserve"> 霍里山校区消防自动报警改造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  <w:t>保卫科</w:t>
            </w:r>
          </w:p>
        </w:tc>
        <w:tc>
          <w:tcPr>
            <w:tcW w:w="31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一站式服务中心内部学生主管人员排班进行调整，并进行新一轮业务培训。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大学生一站式服务中 心</w:t>
            </w:r>
          </w:p>
        </w:tc>
        <w:tc>
          <w:tcPr>
            <w:tcW w:w="31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接待、沟通、处理学生开学工作学习中产生的各类问题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大学生一站式服务中心</w:t>
            </w:r>
          </w:p>
        </w:tc>
        <w:tc>
          <w:tcPr>
            <w:tcW w:w="31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8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帮助学生补办饭卡，修改教务系统密码，处理门禁刷不开，补办学生证考试证，学生宿舍报修等各类服务中心常规服务项目。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大学生一站式服务中心</w:t>
            </w:r>
          </w:p>
        </w:tc>
        <w:tc>
          <w:tcPr>
            <w:tcW w:w="31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both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 xml:space="preserve">               整理装订历年有霉点的档案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档案科</w:t>
            </w:r>
          </w:p>
        </w:tc>
        <w:tc>
          <w:tcPr>
            <w:tcW w:w="31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  <w:t>本周</w:t>
            </w:r>
          </w:p>
        </w:tc>
        <w:tc>
          <w:tcPr>
            <w:tcW w:w="64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迎新、教师上课、行政用车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  <w:t>车队</w:t>
            </w:r>
          </w:p>
        </w:tc>
        <w:tc>
          <w:tcPr>
            <w:tcW w:w="31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  <w:t>本周</w:t>
            </w:r>
          </w:p>
        </w:tc>
        <w:tc>
          <w:tcPr>
            <w:tcW w:w="64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做好日常接待，会务工作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  <w:t>行政科</w:t>
            </w:r>
          </w:p>
        </w:tc>
        <w:tc>
          <w:tcPr>
            <w:tcW w:w="31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  <w:t>本周</w:t>
            </w:r>
          </w:p>
        </w:tc>
        <w:tc>
          <w:tcPr>
            <w:tcW w:w="64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  <w:t>行政科</w:t>
            </w:r>
          </w:p>
        </w:tc>
        <w:tc>
          <w:tcPr>
            <w:tcW w:w="31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</w:tbl>
    <w:sectPr w:rsidR="00C604EC">
      <w:pgSz w:w="16839" w:h="11907"/>
      <w:pgMar w:top="1800" w:right="1440" w:bottom="1800" w:left="1440" w:header="851" w:footer="992" w:gutter="0"/>
      <w:cols w:space="425"/>
      <w:docGrid w:type="lines" w:linePitch="312"/>
    </w:sectPr>
  </w:body>
</w:document>
</file>

<file path=word/comments.xml><?xml version="1.0" encoding="utf-8"?>
<w:comments xmlns:w="http://schemas.openxmlformats.org/wordprocessingml/2006/main" xmlns:r="http://schemas.openxmlformats.org/officeDocument/2006/relationships" xmlns:w15="http://schemas.microsoft.com/office/word/2012/wordml" xmlns:w14="http://schemas.microsoft.com/office/word/2010/wordml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/>
</file>

<file path=word/commentsExtended.xml><?xml version="1.0" encoding="utf-8"?>
<w15:commentsEx xmlns:w="http://schemas.openxmlformats.org/wordprocessingml/2006/main" xmlns:r="http://schemas.openxmlformats.org/officeDocument/2006/relationships" xmlns:w15="http://schemas.microsoft.com/office/word/2012/wordml" xmlns:w14="http://schemas.microsoft.com/office/word/2010/wordml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537D43"/>
    <w:multiLevelType w:val="multilevel"/>
    <w:tmpl w:val="1E537D43"/>
    <w:lvl w:ilvl="0">
      <w:start w:val="1"/>
      <w:numFmt w:val="bullet"/>
      <w:lvlText w:val=""/>
      <w:lvlJc w:val="left"/>
      <w:pPr>
        <w:ind w:left="227" w:hanging="227"/>
      </w:pPr>
      <w:rPr>
        <w:rFonts w:ascii="Wingdings" w:hAnsi="Wingdings" w:hint="default"/>
      </w:rPr>
    </w:lvl>
    <w:lvl w:ilvl="1">
      <w:start w:val="1"/>
      <w:numFmt w:val="bullet"/>
      <w:lvlText w:val=""/>
      <w:lvlJc w:val="left"/>
      <w:pPr>
        <w:ind w:left="567" w:hanging="227"/>
      </w:pPr>
      <w:rPr>
        <w:rFonts w:ascii="Wingdings" w:hAnsi="Wingdings" w:hint="default"/>
      </w:rPr>
    </w:lvl>
    <w:lvl w:ilvl="2">
      <w:start w:val="1"/>
      <w:numFmt w:val="bullet"/>
      <w:lvlText w:val=""/>
      <w:lvlJc w:val="left"/>
      <w:pPr>
        <w:ind w:left="907" w:hanging="227"/>
      </w:pPr>
      <w:rPr>
        <w:rFonts w:ascii="Wingdings" w:hAnsi="Wingdings" w:hint="default"/>
      </w:rPr>
    </w:lvl>
    <w:lvl w:ilvl="3">
      <w:start w:val="1"/>
      <w:numFmt w:val="bullet"/>
      <w:lvlText w:val=""/>
      <w:lvlJc w:val="left"/>
      <w:pPr>
        <w:ind w:left="1247" w:hanging="227"/>
      </w:pPr>
      <w:rPr>
        <w:rFonts w:ascii="Wingdings" w:hAnsi="Wingdings" w:hint="default"/>
      </w:rPr>
    </w:lvl>
    <w:lvl w:ilvl="4">
      <w:start w:val="1"/>
      <w:numFmt w:val="bullet"/>
      <w:lvlText w:val=""/>
      <w:lvlJc w:val="left"/>
      <w:pPr>
        <w:ind w:left="1587" w:hanging="227"/>
      </w:pPr>
      <w:rPr>
        <w:rFonts w:ascii="Wingdings" w:hAnsi="Wingdings" w:hint="default"/>
      </w:rPr>
    </w:lvl>
    <w:lvl w:ilvl="5">
      <w:start w:val="1"/>
      <w:numFmt w:val="bullet"/>
      <w:lvlText w:val=""/>
      <w:lvlJc w:val="left"/>
      <w:pPr>
        <w:ind w:left="1927" w:hanging="227"/>
      </w:pPr>
      <w:rPr>
        <w:rFonts w:ascii="Wingdings" w:hAnsi="Wingdings" w:hint="default"/>
      </w:rPr>
    </w:lvl>
    <w:lvl w:ilvl="6">
      <w:start w:val="1"/>
      <w:numFmt w:val="bullet"/>
      <w:lvlText w:val=""/>
      <w:lvlJc w:val="left"/>
      <w:pPr>
        <w:ind w:left="2267" w:hanging="227"/>
      </w:pPr>
      <w:rPr>
        <w:rFonts w:ascii="Wingdings" w:hAnsi="Wingdings" w:hint="default"/>
      </w:rPr>
    </w:lvl>
    <w:lvl w:ilvl="7">
      <w:start w:val="1"/>
      <w:numFmt w:val="bullet"/>
      <w:lvlText w:val=""/>
      <w:lvlJc w:val="left"/>
      <w:pPr>
        <w:ind w:left="2607" w:hanging="227"/>
      </w:pPr>
      <w:rPr>
        <w:rFonts w:ascii="Wingdings" w:hAnsi="Wingdings" w:hint="default"/>
      </w:rPr>
    </w:lvl>
    <w:lvl w:ilvl="8">
      <w:start w:val="1"/>
      <w:numFmt w:val="bullet"/>
      <w:lvlText w:val=""/>
      <w:lvlJc w:val="left"/>
      <w:pPr>
        <w:ind w:left="2947" w:hanging="227"/>
      </w:pPr>
      <w:rPr>
        <w:rFonts w:ascii="Wingdings" w:hAnsi="Wingdings" w:hint="default"/>
      </w:rPr>
    </w:lvl>
  </w:abstractNum>
  <w:abstractNum w:abstractNumId="1" w15:restartNumberingAfterBreak="0">
    <w:nsid w:val="323C7824"/>
    <w:multiLevelType w:val="multilevel"/>
    <w:tmpl w:val="323C7824"/>
    <w:lvl w:ilvl="0">
      <w:start w:val="1"/>
      <w:numFmt w:val="bullet"/>
      <w:lvlText w:val=""/>
      <w:lvlJc w:val="left"/>
      <w:pPr>
        <w:ind w:left="227" w:hanging="227"/>
      </w:pPr>
      <w:rPr>
        <w:rFonts w:ascii="Wingdings" w:hAnsi="Wingdings" w:hint="default"/>
      </w:rPr>
    </w:lvl>
    <w:lvl w:ilvl="1">
      <w:start w:val="1"/>
      <w:numFmt w:val="bullet"/>
      <w:lvlText w:val=""/>
      <w:lvlJc w:val="left"/>
      <w:pPr>
        <w:ind w:left="567" w:hanging="227"/>
      </w:pPr>
      <w:rPr>
        <w:rFonts w:ascii="Wingdings" w:hAnsi="Wingdings" w:hint="default"/>
      </w:rPr>
    </w:lvl>
    <w:lvl w:ilvl="2">
      <w:start w:val="1"/>
      <w:numFmt w:val="bullet"/>
      <w:lvlText w:val=""/>
      <w:lvlJc w:val="left"/>
      <w:pPr>
        <w:ind w:left="907" w:hanging="227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247" w:hanging="227"/>
      </w:pPr>
      <w:rPr>
        <w:rFonts w:ascii="Wingdings" w:hAnsi="Wingdings" w:hint="default"/>
      </w:rPr>
    </w:lvl>
    <w:lvl w:ilvl="4">
      <w:start w:val="1"/>
      <w:numFmt w:val="bullet"/>
      <w:lvlText w:val=""/>
      <w:lvlJc w:val="left"/>
      <w:pPr>
        <w:ind w:left="1587" w:hanging="227"/>
      </w:pPr>
      <w:rPr>
        <w:rFonts w:ascii="Wingdings" w:hAnsi="Wingdings" w:hint="default"/>
      </w:rPr>
    </w:lvl>
    <w:lvl w:ilvl="5">
      <w:start w:val="1"/>
      <w:numFmt w:val="bullet"/>
      <w:lvlText w:val=""/>
      <w:lvlJc w:val="left"/>
      <w:pPr>
        <w:ind w:left="1927" w:hanging="227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267" w:hanging="227"/>
      </w:pPr>
      <w:rPr>
        <w:rFonts w:ascii="Wingdings" w:hAnsi="Wingdings" w:hint="default"/>
      </w:rPr>
    </w:lvl>
    <w:lvl w:ilvl="7">
      <w:start w:val="1"/>
      <w:numFmt w:val="bullet"/>
      <w:lvlText w:val=""/>
      <w:lvlJc w:val="left"/>
      <w:pPr>
        <w:ind w:left="2607" w:hanging="227"/>
      </w:pPr>
      <w:rPr>
        <w:rFonts w:ascii="Wingdings" w:hAnsi="Wingdings" w:hint="default"/>
      </w:rPr>
    </w:lvl>
    <w:lvl w:ilvl="8">
      <w:start w:val="1"/>
      <w:numFmt w:val="bullet"/>
      <w:lvlText w:val=""/>
      <w:lvlJc w:val="left"/>
      <w:pPr>
        <w:ind w:left="2947" w:hanging="227"/>
      </w:pPr>
      <w:rPr>
        <w:rFonts w:ascii="Wingdings" w:hAnsi="Wingdings" w:hint="default"/>
      </w:rPr>
    </w:lvl>
  </w:abstractNum>
  <w:abstractNum w:abstractNumId="2" w15:restartNumberingAfterBreak="0">
    <w:nsid w:val="513362E4"/>
    <w:multiLevelType w:val="multilevel"/>
    <w:tmpl w:val="513362E4"/>
    <w:lvl w:ilvl="0">
      <w:start w:val="1"/>
      <w:numFmt w:val="bullet"/>
      <w:lvlText w:val=""/>
      <w:lvlJc w:val="left"/>
      <w:pPr>
        <w:ind w:left="227" w:hanging="227"/>
      </w:pPr>
      <w:rPr>
        <w:rFonts w:ascii="Wingdings" w:hAnsi="Wingdings" w:hint="default"/>
      </w:rPr>
    </w:lvl>
    <w:lvl w:ilvl="1">
      <w:start w:val="1"/>
      <w:numFmt w:val="bullet"/>
      <w:lvlText w:val=""/>
      <w:lvlJc w:val="left"/>
      <w:pPr>
        <w:ind w:left="567" w:hanging="227"/>
      </w:pPr>
      <w:rPr>
        <w:rFonts w:ascii="Wingdings" w:hAnsi="Wingdings" w:hint="default"/>
      </w:rPr>
    </w:lvl>
    <w:lvl w:ilvl="2">
      <w:start w:val="1"/>
      <w:numFmt w:val="bullet"/>
      <w:lvlText w:val=""/>
      <w:lvlJc w:val="left"/>
      <w:pPr>
        <w:ind w:left="907" w:hanging="227"/>
      </w:pPr>
      <w:rPr>
        <w:rFonts w:ascii="Wingdings" w:hAnsi="Wingdings" w:hint="default"/>
      </w:rPr>
    </w:lvl>
    <w:lvl w:ilvl="3">
      <w:start w:val="1"/>
      <w:numFmt w:val="bullet"/>
      <w:lvlText w:val=""/>
      <w:lvlJc w:val="left"/>
      <w:pPr>
        <w:ind w:left="1247" w:hanging="227"/>
      </w:pPr>
      <w:rPr>
        <w:rFonts w:ascii="Wingdings" w:hAnsi="Wingdings" w:hint="default"/>
      </w:rPr>
    </w:lvl>
    <w:lvl w:ilvl="4">
      <w:start w:val="1"/>
      <w:numFmt w:val="bullet"/>
      <w:lvlText w:val=""/>
      <w:lvlJc w:val="left"/>
      <w:pPr>
        <w:ind w:left="1587" w:hanging="227"/>
      </w:pPr>
      <w:rPr>
        <w:rFonts w:ascii="Wingdings" w:hAnsi="Wingdings" w:hint="default"/>
      </w:rPr>
    </w:lvl>
    <w:lvl w:ilvl="5">
      <w:start w:val="1"/>
      <w:numFmt w:val="bullet"/>
      <w:lvlText w:val=""/>
      <w:lvlJc w:val="left"/>
      <w:pPr>
        <w:ind w:left="1927" w:hanging="227"/>
      </w:pPr>
      <w:rPr>
        <w:rFonts w:ascii="Wingdings" w:hAnsi="Wingdings" w:hint="default"/>
      </w:rPr>
    </w:lvl>
    <w:lvl w:ilvl="6">
      <w:start w:val="1"/>
      <w:numFmt w:val="bullet"/>
      <w:lvlText w:val=""/>
      <w:lvlJc w:val="left"/>
      <w:pPr>
        <w:ind w:left="2267" w:hanging="227"/>
      </w:pPr>
      <w:rPr>
        <w:rFonts w:ascii="Wingdings" w:hAnsi="Wingdings" w:hint="default"/>
      </w:rPr>
    </w:lvl>
    <w:lvl w:ilvl="7">
      <w:start w:val="1"/>
      <w:numFmt w:val="bullet"/>
      <w:lvlText w:val=""/>
      <w:lvlJc w:val="left"/>
      <w:pPr>
        <w:ind w:left="2607" w:hanging="227"/>
      </w:pPr>
      <w:rPr>
        <w:rFonts w:ascii="Wingdings" w:hAnsi="Wingdings" w:hint="default"/>
      </w:rPr>
    </w:lvl>
    <w:lvl w:ilvl="8">
      <w:start w:val="1"/>
      <w:numFmt w:val="bullet"/>
      <w:lvlText w:val=""/>
      <w:lvlJc w:val="left"/>
      <w:pPr>
        <w:ind w:left="2947" w:hanging="227"/>
      </w:pPr>
      <w:rPr>
        <w:rFonts w:ascii="Wingdings" w:hAnsi="Wingdings" w:hint="default"/>
      </w:rPr>
    </w:lvl>
  </w:abstractNum>
  <w:abstractNum w:abstractNumId="3" w15:restartNumberingAfterBreak="0">
    <w:nsid w:val="5AA9370F"/>
    <w:multiLevelType w:val="multilevel"/>
    <w:tmpl w:val="5AA9370F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4" w15:restartNumberingAfterBreak="0">
    <w:nsid w:val="5AA93721"/>
    <w:multiLevelType w:val="multilevel"/>
    <w:tmpl w:val="5AA93721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5" w15:restartNumberingAfterBreak="0">
    <w:nsid w:val="5AA9374C"/>
    <w:multiLevelType w:val="multilevel"/>
    <w:tmpl w:val="5AA9374C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6" w15:restartNumberingAfterBreak="0">
    <w:nsid w:val="5AA93847"/>
    <w:multiLevelType w:val="multilevel"/>
    <w:tmpl w:val="5AA93847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7" w15:restartNumberingAfterBreak="0">
    <w:nsid w:val="5AA9385D"/>
    <w:multiLevelType w:val="multilevel"/>
    <w:tmpl w:val="5AA9385D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8" w15:restartNumberingAfterBreak="0">
    <w:nsid w:val="5AA93871"/>
    <w:multiLevelType w:val="multilevel"/>
    <w:tmpl w:val="5AA93871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9" w15:restartNumberingAfterBreak="0">
    <w:nsid w:val="5AA93884"/>
    <w:multiLevelType w:val="multilevel"/>
    <w:tmpl w:val="5AA93884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0" w15:restartNumberingAfterBreak="0">
    <w:nsid w:val="5AA938A6"/>
    <w:multiLevelType w:val="multilevel"/>
    <w:tmpl w:val="5AA938A6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1" w15:restartNumberingAfterBreak="0">
    <w:nsid w:val="5AA938BA"/>
    <w:multiLevelType w:val="multilevel"/>
    <w:tmpl w:val="5AA938BA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2" w15:restartNumberingAfterBreak="0">
    <w:nsid w:val="5AA939C1"/>
    <w:multiLevelType w:val="multilevel"/>
    <w:tmpl w:val="5AA939C1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3" w15:restartNumberingAfterBreak="0">
    <w:nsid w:val="5AA939F5"/>
    <w:multiLevelType w:val="multilevel"/>
    <w:tmpl w:val="5AA939F5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4" w15:restartNumberingAfterBreak="0">
    <w:nsid w:val="5AA93A09"/>
    <w:multiLevelType w:val="multilevel"/>
    <w:tmpl w:val="5AA93A09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5" w15:restartNumberingAfterBreak="0">
    <w:nsid w:val="5AA9DAE5"/>
    <w:multiLevelType w:val="multilevel"/>
    <w:tmpl w:val="5AA9DAE5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6" w15:restartNumberingAfterBreak="0">
    <w:nsid w:val="5AA9DAF8"/>
    <w:multiLevelType w:val="multilevel"/>
    <w:tmpl w:val="5AA9DAF8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7" w15:restartNumberingAfterBreak="0">
    <w:nsid w:val="5AA9DB09"/>
    <w:multiLevelType w:val="multilevel"/>
    <w:tmpl w:val="5AA9DB09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8" w15:restartNumberingAfterBreak="0">
    <w:nsid w:val="5AA9DB19"/>
    <w:multiLevelType w:val="multilevel"/>
    <w:tmpl w:val="5AA9DB19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9" w15:restartNumberingAfterBreak="0">
    <w:nsid w:val="5AA9DB29"/>
    <w:multiLevelType w:val="multilevel"/>
    <w:tmpl w:val="5AA9DB29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0" w15:restartNumberingAfterBreak="0">
    <w:nsid w:val="5AA9DB3A"/>
    <w:multiLevelType w:val="multilevel"/>
    <w:tmpl w:val="5AA9DB3A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1" w15:restartNumberingAfterBreak="0">
    <w:nsid w:val="5AA9DB4A"/>
    <w:multiLevelType w:val="multilevel"/>
    <w:tmpl w:val="5AA9DB4A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2" w15:restartNumberingAfterBreak="0">
    <w:nsid w:val="5AA9DB5A"/>
    <w:multiLevelType w:val="multilevel"/>
    <w:tmpl w:val="5AA9DB5A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3" w15:restartNumberingAfterBreak="0">
    <w:nsid w:val="5AA9DC10"/>
    <w:multiLevelType w:val="multilevel"/>
    <w:tmpl w:val="5AA9DC10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4" w15:restartNumberingAfterBreak="0">
    <w:nsid w:val="5AA9DC21"/>
    <w:multiLevelType w:val="multilevel"/>
    <w:tmpl w:val="5AA9DC21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5" w15:restartNumberingAfterBreak="0">
    <w:nsid w:val="5AA9DC48"/>
    <w:multiLevelType w:val="multilevel"/>
    <w:tmpl w:val="5AA9DC48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6" w15:restartNumberingAfterBreak="0">
    <w:nsid w:val="5AA9DC59"/>
    <w:multiLevelType w:val="multilevel"/>
    <w:tmpl w:val="5AA9DC59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7" w15:restartNumberingAfterBreak="0">
    <w:nsid w:val="5AA9DD04"/>
    <w:multiLevelType w:val="multilevel"/>
    <w:tmpl w:val="5AA9DD04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8" w15:restartNumberingAfterBreak="0">
    <w:nsid w:val="5AA9DD14"/>
    <w:multiLevelType w:val="multilevel"/>
    <w:tmpl w:val="5AA9DD14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9" w15:restartNumberingAfterBreak="0">
    <w:nsid w:val="5AA9DD24"/>
    <w:multiLevelType w:val="multilevel"/>
    <w:tmpl w:val="5AA9DD24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30" w15:restartNumberingAfterBreak="0">
    <w:nsid w:val="5B4947AB"/>
    <w:multiLevelType w:val="multilevel"/>
    <w:tmpl w:val="5B4947AB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num w:numId="1">
    <w:abstractNumId w:val="30"/>
  </w:num>
  <w:num w:numId="2">
    <w:abstractNumId w:val="5"/>
  </w:num>
  <w:num w:numId="3">
    <w:abstractNumId w:val="3"/>
  </w:num>
  <w:num w:numId="4">
    <w:abstractNumId w:val="4"/>
  </w:num>
  <w:num w:numId="5">
    <w:abstractNumId w:val="6"/>
  </w:num>
  <w:num w:numId="6">
    <w:abstractNumId w:val="7"/>
  </w:num>
  <w:num w:numId="7">
    <w:abstractNumId w:val="8"/>
  </w:num>
  <w:num w:numId="8">
    <w:abstractNumId w:val="9"/>
  </w:num>
  <w:num w:numId="9">
    <w:abstractNumId w:val="10"/>
  </w:num>
  <w:num w:numId="10">
    <w:abstractNumId w:val="11"/>
  </w:num>
  <w:num w:numId="11">
    <w:abstractNumId w:val="12"/>
  </w:num>
  <w:num w:numId="12">
    <w:abstractNumId w:val="13"/>
  </w:num>
  <w:num w:numId="13">
    <w:abstractNumId w:val="14"/>
  </w:num>
  <w:num w:numId="14">
    <w:abstractNumId w:val="15"/>
  </w:num>
  <w:num w:numId="15">
    <w:abstractNumId w:val="16"/>
  </w:num>
  <w:num w:numId="16">
    <w:abstractNumId w:val="17"/>
  </w:num>
  <w:num w:numId="17">
    <w:abstractNumId w:val="18"/>
  </w:num>
  <w:num w:numId="18">
    <w:abstractNumId w:val="19"/>
  </w:num>
  <w:num w:numId="19">
    <w:abstractNumId w:val="20"/>
  </w:num>
  <w:num w:numId="20">
    <w:abstractNumId w:val="21"/>
  </w:num>
  <w:num w:numId="21">
    <w:abstractNumId w:val="22"/>
  </w:num>
  <w:num w:numId="22">
    <w:abstractNumId w:val="23"/>
  </w:num>
  <w:num w:numId="23">
    <w:abstractNumId w:val="24"/>
  </w:num>
  <w:num w:numId="24">
    <w:abstractNumId w:val="25"/>
  </w:num>
  <w:num w:numId="25">
    <w:abstractNumId w:val="26"/>
  </w:num>
  <w:num w:numId="26">
    <w:abstractNumId w:val="27"/>
  </w:num>
  <w:num w:numId="27">
    <w:abstractNumId w:val="28"/>
  </w:num>
  <w:num w:numId="28">
    <w:abstractNumId w:val="29"/>
  </w:num>
  <w:num w:numId="29">
    <w:abstractNumId w:val="1"/>
  </w:num>
  <w:num w:numId="30">
    <w:abstractNumId w:val="2"/>
  </w:num>
  <w:num w:numId="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C1A"/>
    <w:rsid w:val="000C51B7"/>
    <w:rsid w:val="00216EB9"/>
    <w:rsid w:val="0059531B"/>
    <w:rsid w:val="00616505"/>
    <w:rsid w:val="0062213C"/>
    <w:rsid w:val="00633F40"/>
    <w:rsid w:val="006549AD"/>
    <w:rsid w:val="00684D9C"/>
    <w:rsid w:val="00A60633"/>
    <w:rsid w:val="00BA0C1A"/>
    <w:rsid w:val="00C061CB"/>
    <w:rsid w:val="00C604EC"/>
    <w:rsid w:val="00E26251"/>
    <w:rsid w:val="00EA1EE8"/>
    <w:rsid w:val="00F53662"/>
    <w:rsid w:val="083D07F0"/>
    <w:rsid w:val="105E3B74"/>
    <w:rsid w:val="1C2C4424"/>
    <w:rsid w:val="1CD54CE6"/>
    <w:rsid w:val="1DEC38DC"/>
    <w:rsid w:val="30456175"/>
    <w:rsid w:val="36772279"/>
    <w:rsid w:val="434067C1"/>
    <w:rsid w:val="568D20C3"/>
    <w:rsid w:val="6EAF13B0"/>
    <w:rsid w:val="71061E72"/>
    <w:rsid w:val="7A3B2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white"/>
    </o:shapedefaults>
    <o:shapelayout v:ext="edit">
      <o:idmap v:ext="edit" data="1"/>
    </o:shapelayout>
  </w:shapeDefaults>
  <w:decimalSymbol w:val="."/>
  <w:listSeparator w:val=","/>
  <w15:docId w15:val="{20DE070A-6068-41E9-B520-D45B669F5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semiHidden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semiHidden/>
    <w:qFormat/>
    <w:rPr>
      <w:sz w:val="18"/>
      <w:szCs w:val="18"/>
    </w:rPr>
  </w:style>
  <w:style w:type="paragraph" w:styleId="a8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<Relationships xmlns="http://schemas.openxmlformats.org/package/2006/relationships"><Relationship Target="theme/theme1.xml" Type="http://schemas.openxmlformats.org/officeDocument/2006/relationships/theme" Id="rId8"/><Relationship Target="numbering.xml" Type="http://schemas.openxmlformats.org/officeDocument/2006/relationships/numbering" Id="rId3"/><Relationship Target="fontTable.xml" Type="http://schemas.openxmlformats.org/officeDocument/2006/relationships/fontTable" Id="rId7"/><Relationship Target="../customXml/item2.xml" Type="http://schemas.openxmlformats.org/officeDocument/2006/relationships/customXml" Id="rId2"/><Relationship Target="../customXml/item1.xml" Type="http://schemas.openxmlformats.org/officeDocument/2006/relationships/customXml" Id="rId1"/><Relationship Target="webSettings.xml" Type="http://schemas.openxmlformats.org/officeDocument/2006/relationships/webSettings" Id="rId6"/><Relationship Target="settings.xml" Type="http://schemas.openxmlformats.org/officeDocument/2006/relationships/settings" Id="rId5"/><Relationship Target="styles.xml" Type="http://schemas.openxmlformats.org/officeDocument/2006/relationships/styles" Id="rId4"/><Relationship Target="comments.xml" Type="http://schemas.openxmlformats.org/officeDocument/2006/relationships/comments" Id="rId9"/><Relationship Target="commentsExtended.xml" Type="http://schemas.microsoft.com/office/2011/relationships/commentsExtended" Id="rId10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Target="itemProps1.xml" Type="http://schemas.openxmlformats.org/officeDocument/2006/relationships/customXmlProps" Id="rId1"/></Relationships>
</file>

<file path=customXml/_rels/item2.xml.rels><?xml version="1.0" encoding="UTF-8" standalone="yes"?><Relationships xmlns="http://schemas.openxmlformats.org/package/2006/relationships"><Relationship Target="itemProps2.xml" Type="http://schemas.openxmlformats.org/officeDocument/2006/relationships/customXmlProps" Id="rId1"/></Relationships>
</file>

<file path=customXml/item1.xml><?xml version="1.0" encoding="utf-8"?>
<s:customData xmlns:s="http://www.wps.cn/officeDocument/2013/wpsCustomData" xmlns="http://www.wps.cn/officeDocument/2013/wpsCustomData">
  <customSectProps>
    <customSectPr/>
  </customSectProps>
</s:customData>
</file>

<file path=customXml/item2.xml><?xml version="1.0" encoding="utf-8"?>
<b:Sources xmlns:w="http://schemas.openxmlformats.org/wordprocessingml/2006/main" xmlns:r="http://schemas.openxmlformats.org/officeDocument/2006/relationships" xmlns:w15="http://schemas.microsoft.com/office/word/2012/wordml" xmlns:w14="http://schemas.microsoft.com/office/word/2010/wordml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19BC990-40FD-42B6-B8DA-69B41A76D25A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>Microsoft</properties:Company>
  <properties:Pages>1</properties:Pages>
  <properties:Words>18</properties:Words>
  <properties:Characters>106</properties:Characters>
  <properties:Lines>1</properties:Lines>
  <properties:Paragraphs>1</properties:Paragraphs>
  <properties:TotalTime>1</properties:TotalTime>
  <properties:ScaleCrop>false</properties:ScaleCrop>
  <properties:LinksUpToDate>false</properties:LinksUpToDate>
  <properties:CharactersWithSpaces>123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2017-01-10T09:10:00Z</dcterms:created>
  <dc:creator>Tencent</dc:creator>
  <cp:lastModifiedBy>Tencent</cp:lastModifiedBy>
  <dcterms:modified xmlns:xsi="http://www.w3.org/2001/XMLSchema-instance" xsi:type="dcterms:W3CDTF">2018-12-10T07:40:00Z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