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4E5BD0">
      <w:pPr>
        <w:keepNext w:val="0"/>
        <w:keepLines w:val="0"/>
        <w:pageBreakBefore w:val="0"/>
        <w:kinsoku/>
        <w:wordWrap/>
        <w:overflowPunct/>
        <w:topLinePunct w:val="0"/>
        <w:autoSpaceDE/>
        <w:bidi w:val="0"/>
        <w:adjustRightInd/>
        <w:snapToGrid/>
        <w:spacing w:line="640" w:lineRule="exact"/>
        <w:jc w:val="center"/>
        <w:textAlignment w:val="auto"/>
        <w:rPr>
          <w:rFonts w:ascii="仿宋" w:hAnsi="仿宋" w:eastAsia="仿宋" w:cs="仿宋"/>
          <w:sz w:val="32"/>
          <w:szCs w:val="32"/>
        </w:rPr>
      </w:pPr>
    </w:p>
    <w:p w14:paraId="727D533B">
      <w:pPr>
        <w:keepNext w:val="0"/>
        <w:keepLines w:val="0"/>
        <w:pageBreakBefore w:val="0"/>
        <w:kinsoku/>
        <w:wordWrap/>
        <w:overflowPunct/>
        <w:topLinePunct w:val="0"/>
        <w:autoSpaceDE/>
        <w:bidi w:val="0"/>
        <w:adjustRightInd/>
        <w:snapToGrid/>
        <w:spacing w:line="640" w:lineRule="exact"/>
        <w:jc w:val="center"/>
        <w:textAlignment w:val="auto"/>
        <w:rPr>
          <w:rFonts w:ascii="仿宋" w:hAnsi="仿宋" w:eastAsia="仿宋" w:cs="仿宋"/>
          <w:sz w:val="32"/>
          <w:szCs w:val="32"/>
        </w:rPr>
      </w:pPr>
    </w:p>
    <w:p w14:paraId="16EA71A8">
      <w:pPr>
        <w:keepNext w:val="0"/>
        <w:keepLines w:val="0"/>
        <w:pageBreakBefore w:val="0"/>
        <w:kinsoku/>
        <w:wordWrap/>
        <w:overflowPunct/>
        <w:topLinePunct w:val="0"/>
        <w:autoSpaceDE/>
        <w:bidi w:val="0"/>
        <w:adjustRightInd/>
        <w:snapToGrid/>
        <w:spacing w:line="640" w:lineRule="exact"/>
        <w:jc w:val="center"/>
        <w:textAlignment w:val="auto"/>
        <w:rPr>
          <w:rFonts w:ascii="仿宋" w:hAnsi="仿宋" w:eastAsia="仿宋" w:cs="仿宋"/>
          <w:sz w:val="32"/>
          <w:szCs w:val="32"/>
        </w:rPr>
      </w:pPr>
    </w:p>
    <w:p w14:paraId="2AE43D3A">
      <w:pPr>
        <w:keepNext w:val="0"/>
        <w:keepLines w:val="0"/>
        <w:pageBreakBefore w:val="0"/>
        <w:kinsoku/>
        <w:wordWrap/>
        <w:overflowPunct/>
        <w:topLinePunct w:val="0"/>
        <w:autoSpaceDE/>
        <w:bidi w:val="0"/>
        <w:adjustRightInd/>
        <w:snapToGrid/>
        <w:spacing w:line="640" w:lineRule="exact"/>
        <w:jc w:val="center"/>
        <w:textAlignment w:val="auto"/>
        <w:rPr>
          <w:rFonts w:ascii="仿宋" w:hAnsi="仿宋" w:eastAsia="仿宋" w:cs="仿宋"/>
          <w:sz w:val="32"/>
          <w:szCs w:val="32"/>
        </w:rPr>
      </w:pPr>
    </w:p>
    <w:p w14:paraId="5A931033">
      <w:pPr>
        <w:keepNext w:val="0"/>
        <w:keepLines w:val="0"/>
        <w:pageBreakBefore w:val="0"/>
        <w:kinsoku/>
        <w:wordWrap/>
        <w:overflowPunct/>
        <w:topLinePunct w:val="0"/>
        <w:autoSpaceDE/>
        <w:bidi w:val="0"/>
        <w:adjustRightInd/>
        <w:snapToGrid/>
        <w:spacing w:line="640" w:lineRule="exact"/>
        <w:textAlignment w:val="auto"/>
        <w:rPr>
          <w:rFonts w:ascii="仿宋" w:hAnsi="仿宋" w:eastAsia="仿宋" w:cs="仿宋"/>
          <w:sz w:val="32"/>
          <w:szCs w:val="32"/>
        </w:rPr>
      </w:pPr>
    </w:p>
    <w:p w14:paraId="7439618C">
      <w:pPr>
        <w:keepNext w:val="0"/>
        <w:keepLines w:val="0"/>
        <w:pageBreakBefore w:val="0"/>
        <w:kinsoku/>
        <w:wordWrap/>
        <w:overflowPunct/>
        <w:topLinePunct w:val="0"/>
        <w:autoSpaceDE/>
        <w:bidi w:val="0"/>
        <w:adjustRightInd/>
        <w:snapToGrid/>
        <w:spacing w:line="640" w:lineRule="exact"/>
        <w:jc w:val="center"/>
        <w:textAlignment w:val="auto"/>
        <w:rPr>
          <w:rFonts w:ascii="仿宋" w:hAnsi="仿宋" w:eastAsia="仿宋" w:cs="仿宋"/>
          <w:sz w:val="32"/>
          <w:szCs w:val="32"/>
        </w:rPr>
      </w:pPr>
      <w:r>
        <w:rPr>
          <w:rFonts w:hint="eastAsia" w:ascii="仿宋" w:hAnsi="仿宋" w:eastAsia="仿宋" w:cs="仿宋"/>
          <w:sz w:val="32"/>
          <w:szCs w:val="32"/>
        </w:rPr>
        <w:t>皖工</w:t>
      </w:r>
      <w:r>
        <w:rPr>
          <w:rFonts w:hint="eastAsia" w:ascii="仿宋" w:hAnsi="仿宋" w:eastAsia="仿宋" w:cs="仿宋"/>
          <w:sz w:val="32"/>
          <w:szCs w:val="32"/>
          <w:lang w:eastAsia="zh-CN"/>
        </w:rPr>
        <w:t>教</w:t>
      </w:r>
      <w:r>
        <w:rPr>
          <w:rFonts w:hint="eastAsia" w:ascii="仿宋" w:hAnsi="仿宋" w:eastAsia="仿宋" w:cs="仿宋"/>
          <w:sz w:val="32"/>
          <w:szCs w:val="32"/>
        </w:rPr>
        <w:t>〔2023〕</w:t>
      </w:r>
      <w:r>
        <w:rPr>
          <w:rFonts w:hint="eastAsia" w:ascii="仿宋" w:hAnsi="仿宋" w:eastAsia="仿宋" w:cs="仿宋"/>
          <w:sz w:val="32"/>
          <w:szCs w:val="32"/>
          <w:lang w:val="en-US" w:eastAsia="zh-CN"/>
        </w:rPr>
        <w:t>12</w:t>
      </w:r>
      <w:r>
        <w:rPr>
          <w:rFonts w:hint="eastAsia" w:ascii="仿宋" w:hAnsi="仿宋" w:eastAsia="仿宋" w:cs="仿宋"/>
          <w:sz w:val="32"/>
          <w:szCs w:val="32"/>
        </w:rPr>
        <w:t>号</w:t>
      </w:r>
    </w:p>
    <w:p w14:paraId="00F8296A">
      <w:pPr>
        <w:keepNext w:val="0"/>
        <w:keepLines w:val="0"/>
        <w:pageBreakBefore w:val="0"/>
        <w:widowControl/>
        <w:kinsoku/>
        <w:wordWrap/>
        <w:overflowPunct/>
        <w:topLinePunct w:val="0"/>
        <w:autoSpaceDE/>
        <w:bidi w:val="0"/>
        <w:adjustRightInd/>
        <w:snapToGrid/>
        <w:spacing w:line="640" w:lineRule="exact"/>
        <w:textAlignment w:val="auto"/>
        <w:rPr>
          <w:rFonts w:ascii="宋体" w:hAnsi="宋体" w:cs="宋体"/>
          <w:b/>
          <w:color w:val="000000"/>
          <w:kern w:val="0"/>
          <w:sz w:val="32"/>
          <w:szCs w:val="32"/>
          <w:lang w:val="zh-CN"/>
        </w:rPr>
      </w:pPr>
    </w:p>
    <w:p w14:paraId="289D87FF">
      <w:pPr>
        <w:keepNext w:val="0"/>
        <w:keepLines w:val="0"/>
        <w:pageBreakBefore w:val="0"/>
        <w:shd w:val="solid" w:color="FFFFFF" w:fill="auto"/>
        <w:kinsoku/>
        <w:wordWrap/>
        <w:overflowPunct/>
        <w:topLinePunct w:val="0"/>
        <w:autoSpaceDE/>
        <w:autoSpaceDN w:val="0"/>
        <w:bidi w:val="0"/>
        <w:adjustRightInd/>
        <w:snapToGrid/>
        <w:spacing w:line="640" w:lineRule="exact"/>
        <w:ind w:right="-7" w:firstLine="643" w:firstLineChars="200"/>
        <w:textAlignment w:val="auto"/>
        <w:rPr>
          <w:rFonts w:ascii="仿宋_GB2312" w:hAnsi="华文中宋" w:eastAsia="仿宋_GB2312"/>
          <w:b/>
          <w:bCs/>
          <w:sz w:val="32"/>
          <w:szCs w:val="32"/>
        </w:rPr>
      </w:pPr>
    </w:p>
    <w:p w14:paraId="413547D3">
      <w:pPr>
        <w:keepNext w:val="0"/>
        <w:keepLines w:val="0"/>
        <w:pageBreakBefore w:val="0"/>
        <w:shd w:val="solid" w:color="FFFFFF" w:fill="auto"/>
        <w:kinsoku/>
        <w:wordWrap/>
        <w:overflowPunct/>
        <w:topLinePunct w:val="0"/>
        <w:autoSpaceDE/>
        <w:autoSpaceDN w:val="0"/>
        <w:bidi w:val="0"/>
        <w:adjustRightInd/>
        <w:snapToGrid/>
        <w:spacing w:line="640" w:lineRule="exact"/>
        <w:ind w:right="-7"/>
        <w:jc w:val="center"/>
        <w:textAlignment w:val="auto"/>
        <w:rPr>
          <w:rFonts w:ascii="华文中宋" w:hAnsi="华文中宋" w:eastAsia="华文中宋"/>
          <w:b/>
          <w:sz w:val="44"/>
          <w:szCs w:val="44"/>
        </w:rPr>
      </w:pPr>
      <w:bookmarkStart w:id="0" w:name="_GoBack"/>
      <w:r>
        <w:rPr>
          <w:rFonts w:hint="eastAsia" w:ascii="宋体" w:hAnsi="宋体" w:eastAsia="宋体" w:cs="宋体"/>
          <w:b/>
          <w:bCs/>
          <w:color w:val="000000"/>
          <w:kern w:val="0"/>
          <w:sz w:val="44"/>
          <w:szCs w:val="44"/>
        </w:rPr>
        <w:t>关于开展2023年教师教学技能大赛的通知</w:t>
      </w:r>
      <w:bookmarkEnd w:id="0"/>
    </w:p>
    <w:p w14:paraId="07CC1B64">
      <w:pPr>
        <w:keepNext w:val="0"/>
        <w:keepLines w:val="0"/>
        <w:pageBreakBefore w:val="0"/>
        <w:kinsoku/>
        <w:wordWrap/>
        <w:overflowPunct/>
        <w:topLinePunct w:val="0"/>
        <w:autoSpaceDE/>
        <w:autoSpaceDN/>
        <w:bidi w:val="0"/>
        <w:adjustRightInd/>
        <w:spacing w:line="560" w:lineRule="exact"/>
        <w:jc w:val="center"/>
        <w:textAlignment w:val="auto"/>
        <w:rPr>
          <w:rFonts w:hint="eastAsia" w:ascii="仿宋" w:hAnsi="仿宋" w:eastAsia="仿宋" w:cs="仿宋"/>
          <w:b/>
          <w:bCs/>
          <w:color w:val="000000"/>
          <w:kern w:val="0"/>
          <w:sz w:val="32"/>
          <w:szCs w:val="32"/>
        </w:rPr>
      </w:pPr>
    </w:p>
    <w:p w14:paraId="3E05B57E">
      <w:pPr>
        <w:keepNext w:val="0"/>
        <w:keepLines w:val="0"/>
        <w:pageBreakBefore w:val="0"/>
        <w:kinsoku/>
        <w:wordWrap/>
        <w:overflowPunct/>
        <w:topLinePunct w:val="0"/>
        <w:autoSpaceDE/>
        <w:autoSpaceDN/>
        <w:bidi w:val="0"/>
        <w:adjustRightInd/>
        <w:snapToGrid w:val="0"/>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各院（部）、部门：</w:t>
      </w:r>
    </w:p>
    <w:p w14:paraId="4E427BBC">
      <w:pPr>
        <w:pStyle w:val="4"/>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both"/>
        <w:textAlignment w:val="auto"/>
        <w:rPr>
          <w:rFonts w:hint="eastAsia" w:ascii="仿宋" w:hAnsi="仿宋" w:eastAsia="仿宋" w:cs="仿宋"/>
          <w:kern w:val="2"/>
          <w:sz w:val="32"/>
          <w:szCs w:val="32"/>
        </w:rPr>
      </w:pPr>
      <w:r>
        <w:rPr>
          <w:rFonts w:hint="eastAsia" w:ascii="仿宋" w:hAnsi="仿宋" w:eastAsia="仿宋" w:cs="仿宋"/>
          <w:kern w:val="2"/>
          <w:sz w:val="32"/>
          <w:szCs w:val="32"/>
        </w:rPr>
        <w:t>为落实立德树人根本任务，引导教师潜心教书育人，夯实教师教学基本功，激发教师教学热情，促进教师教学创新，引导青年教师钻研教学，提升业务技能，培养造就一支师德高尚、业务精湛、充满活力、高质量的青年教师队伍，不断提高我校教育教学质量，经研究决定在全校范围内开展教师教学技能大赛。具体通知内容如下：</w:t>
      </w:r>
    </w:p>
    <w:p w14:paraId="497176B8">
      <w:pPr>
        <w:pStyle w:val="4"/>
        <w:keepNext w:val="0"/>
        <w:keepLines w:val="0"/>
        <w:pageBreakBefore w:val="0"/>
        <w:widowControl/>
        <w:kinsoku/>
        <w:wordWrap/>
        <w:overflowPunct/>
        <w:topLinePunct w:val="0"/>
        <w:autoSpaceDE/>
        <w:autoSpaceDN/>
        <w:bidi w:val="0"/>
        <w:adjustRightInd/>
        <w:spacing w:beforeAutospacing="0" w:afterAutospacing="0" w:line="560" w:lineRule="exact"/>
        <w:ind w:firstLine="645"/>
        <w:jc w:val="both"/>
        <w:textAlignment w:val="auto"/>
        <w:rPr>
          <w:rFonts w:hint="eastAsia" w:ascii="仿宋" w:hAnsi="仿宋" w:eastAsia="仿宋" w:cs="仿宋"/>
          <w:kern w:val="2"/>
          <w:sz w:val="32"/>
          <w:szCs w:val="32"/>
        </w:rPr>
      </w:pPr>
      <w:r>
        <w:rPr>
          <w:rFonts w:hint="eastAsia" w:ascii="仿宋" w:hAnsi="仿宋" w:eastAsia="仿宋" w:cs="仿宋"/>
          <w:kern w:val="2"/>
          <w:sz w:val="32"/>
          <w:szCs w:val="32"/>
        </w:rPr>
        <w:t>一、大赛主题</w:t>
      </w:r>
    </w:p>
    <w:p w14:paraId="1928D653">
      <w:pPr>
        <w:pStyle w:val="4"/>
        <w:keepNext w:val="0"/>
        <w:keepLines w:val="0"/>
        <w:pageBreakBefore w:val="0"/>
        <w:widowControl/>
        <w:kinsoku/>
        <w:wordWrap/>
        <w:overflowPunct/>
        <w:topLinePunct w:val="0"/>
        <w:autoSpaceDE/>
        <w:autoSpaceDN/>
        <w:bidi w:val="0"/>
        <w:adjustRightInd/>
        <w:spacing w:beforeAutospacing="0" w:afterAutospacing="0" w:line="560" w:lineRule="exact"/>
        <w:jc w:val="both"/>
        <w:textAlignment w:val="auto"/>
        <w:rPr>
          <w:rFonts w:hint="eastAsia" w:ascii="仿宋" w:hAnsi="仿宋" w:eastAsia="仿宋" w:cs="仿宋"/>
          <w:kern w:val="2"/>
          <w:sz w:val="32"/>
          <w:szCs w:val="32"/>
        </w:rPr>
      </w:pPr>
      <w:r>
        <w:rPr>
          <w:rFonts w:hint="eastAsia" w:ascii="仿宋" w:hAnsi="仿宋" w:eastAsia="仿宋" w:cs="仿宋"/>
          <w:kern w:val="2"/>
          <w:sz w:val="32"/>
          <w:szCs w:val="32"/>
        </w:rPr>
        <w:t>     聚焦教师发展  提升教学质量</w:t>
      </w:r>
    </w:p>
    <w:p w14:paraId="196F5126">
      <w:pPr>
        <w:pStyle w:val="4"/>
        <w:keepNext w:val="0"/>
        <w:keepLines w:val="0"/>
        <w:pageBreakBefore w:val="0"/>
        <w:widowControl/>
        <w:numPr>
          <w:ilvl w:val="0"/>
          <w:numId w:val="1"/>
        </w:numPr>
        <w:kinsoku/>
        <w:wordWrap/>
        <w:overflowPunct/>
        <w:topLinePunct w:val="0"/>
        <w:autoSpaceDE/>
        <w:autoSpaceDN/>
        <w:bidi w:val="0"/>
        <w:adjustRightInd/>
        <w:spacing w:beforeAutospacing="0" w:afterAutospacing="0" w:line="560" w:lineRule="exact"/>
        <w:ind w:firstLine="645"/>
        <w:jc w:val="both"/>
        <w:textAlignment w:val="auto"/>
        <w:rPr>
          <w:rFonts w:hint="eastAsia" w:ascii="仿宋" w:hAnsi="仿宋" w:eastAsia="仿宋" w:cs="仿宋"/>
          <w:kern w:val="2"/>
          <w:sz w:val="32"/>
          <w:szCs w:val="32"/>
        </w:rPr>
      </w:pPr>
      <w:r>
        <w:rPr>
          <w:rFonts w:hint="eastAsia" w:ascii="仿宋" w:hAnsi="仿宋" w:eastAsia="仿宋" w:cs="仿宋"/>
          <w:kern w:val="2"/>
          <w:sz w:val="32"/>
          <w:szCs w:val="32"/>
        </w:rPr>
        <w:t>大赛时间</w:t>
      </w:r>
    </w:p>
    <w:p w14:paraId="64F2D224">
      <w:pPr>
        <w:pStyle w:val="4"/>
        <w:keepNext w:val="0"/>
        <w:keepLines w:val="0"/>
        <w:pageBreakBefore w:val="0"/>
        <w:widowControl/>
        <w:kinsoku/>
        <w:wordWrap/>
        <w:overflowPunct/>
        <w:topLinePunct w:val="0"/>
        <w:autoSpaceDE/>
        <w:autoSpaceDN/>
        <w:bidi w:val="0"/>
        <w:adjustRightInd/>
        <w:spacing w:beforeAutospacing="0" w:afterAutospacing="0" w:line="560" w:lineRule="exact"/>
        <w:ind w:firstLine="645"/>
        <w:jc w:val="both"/>
        <w:textAlignment w:val="auto"/>
        <w:rPr>
          <w:rFonts w:hint="eastAsia" w:ascii="仿宋" w:hAnsi="仿宋" w:eastAsia="仿宋" w:cs="仿宋"/>
          <w:kern w:val="2"/>
          <w:sz w:val="32"/>
          <w:szCs w:val="32"/>
        </w:rPr>
      </w:pPr>
      <w:r>
        <w:rPr>
          <w:rFonts w:hint="eastAsia" w:ascii="仿宋" w:hAnsi="仿宋" w:eastAsia="仿宋" w:cs="仿宋"/>
          <w:kern w:val="2"/>
          <w:sz w:val="32"/>
          <w:szCs w:val="32"/>
        </w:rPr>
        <w:t>板书设计赛道比赛时间:11月22日（12周周三）</w:t>
      </w:r>
    </w:p>
    <w:p w14:paraId="35138ED1">
      <w:pPr>
        <w:pStyle w:val="4"/>
        <w:keepNext w:val="0"/>
        <w:keepLines w:val="0"/>
        <w:pageBreakBefore w:val="0"/>
        <w:widowControl/>
        <w:kinsoku/>
        <w:wordWrap/>
        <w:overflowPunct/>
        <w:topLinePunct w:val="0"/>
        <w:autoSpaceDE/>
        <w:autoSpaceDN/>
        <w:bidi w:val="0"/>
        <w:adjustRightInd/>
        <w:spacing w:beforeAutospacing="0" w:afterAutospacing="0" w:line="560" w:lineRule="exact"/>
        <w:ind w:firstLine="645"/>
        <w:jc w:val="both"/>
        <w:textAlignment w:val="auto"/>
        <w:rPr>
          <w:rFonts w:hint="eastAsia" w:ascii="仿宋" w:hAnsi="仿宋" w:eastAsia="仿宋" w:cs="仿宋"/>
          <w:kern w:val="2"/>
          <w:sz w:val="32"/>
          <w:szCs w:val="32"/>
        </w:rPr>
      </w:pPr>
      <w:r>
        <w:rPr>
          <w:rFonts w:hint="eastAsia" w:ascii="仿宋" w:hAnsi="仿宋" w:eastAsia="仿宋" w:cs="仿宋"/>
          <w:kern w:val="2"/>
          <w:sz w:val="32"/>
          <w:szCs w:val="32"/>
        </w:rPr>
        <w:t>课件设计赛道比赛时间:11月15日（11周周三）</w:t>
      </w:r>
    </w:p>
    <w:p w14:paraId="38534DAA">
      <w:pPr>
        <w:pStyle w:val="4"/>
        <w:keepNext w:val="0"/>
        <w:keepLines w:val="0"/>
        <w:pageBreakBefore w:val="0"/>
        <w:widowControl/>
        <w:kinsoku/>
        <w:wordWrap/>
        <w:overflowPunct/>
        <w:topLinePunct w:val="0"/>
        <w:autoSpaceDE/>
        <w:autoSpaceDN/>
        <w:bidi w:val="0"/>
        <w:adjustRightInd/>
        <w:spacing w:beforeAutospacing="0" w:afterAutospacing="0" w:line="560" w:lineRule="exact"/>
        <w:ind w:firstLine="645"/>
        <w:jc w:val="both"/>
        <w:textAlignment w:val="auto"/>
        <w:rPr>
          <w:rFonts w:hint="eastAsia" w:ascii="仿宋" w:hAnsi="仿宋" w:eastAsia="仿宋" w:cs="仿宋"/>
          <w:kern w:val="2"/>
          <w:sz w:val="32"/>
          <w:szCs w:val="32"/>
        </w:rPr>
      </w:pPr>
      <w:r>
        <w:rPr>
          <w:rFonts w:hint="eastAsia" w:ascii="仿宋" w:hAnsi="仿宋" w:eastAsia="仿宋" w:cs="仿宋"/>
          <w:kern w:val="2"/>
          <w:sz w:val="32"/>
          <w:szCs w:val="32"/>
        </w:rPr>
        <w:t>教案设计赛道比赛时间:11月15日（11周周三）</w:t>
      </w:r>
    </w:p>
    <w:p w14:paraId="45C5FA01">
      <w:pPr>
        <w:pStyle w:val="4"/>
        <w:keepNext w:val="0"/>
        <w:keepLines w:val="0"/>
        <w:pageBreakBefore w:val="0"/>
        <w:widowControl/>
        <w:kinsoku/>
        <w:wordWrap/>
        <w:overflowPunct/>
        <w:topLinePunct w:val="0"/>
        <w:autoSpaceDE/>
        <w:autoSpaceDN/>
        <w:bidi w:val="0"/>
        <w:adjustRightInd/>
        <w:spacing w:beforeAutospacing="0" w:afterAutospacing="0" w:line="560" w:lineRule="exact"/>
        <w:ind w:firstLine="645"/>
        <w:jc w:val="both"/>
        <w:textAlignment w:val="auto"/>
        <w:rPr>
          <w:rFonts w:hint="eastAsia" w:ascii="仿宋" w:hAnsi="仿宋" w:eastAsia="仿宋" w:cs="仿宋"/>
          <w:kern w:val="2"/>
          <w:sz w:val="32"/>
          <w:szCs w:val="32"/>
        </w:rPr>
      </w:pPr>
      <w:r>
        <w:rPr>
          <w:rFonts w:hint="eastAsia" w:ascii="仿宋" w:hAnsi="仿宋" w:eastAsia="仿宋" w:cs="仿宋"/>
          <w:kern w:val="2"/>
          <w:sz w:val="32"/>
          <w:szCs w:val="32"/>
        </w:rPr>
        <w:t>说课赛道比赛时间:11月29日（13周周三）</w:t>
      </w:r>
    </w:p>
    <w:p w14:paraId="3AEAD9D3">
      <w:pPr>
        <w:pStyle w:val="4"/>
        <w:keepNext w:val="0"/>
        <w:keepLines w:val="0"/>
        <w:pageBreakBefore w:val="0"/>
        <w:widowControl/>
        <w:kinsoku/>
        <w:wordWrap/>
        <w:overflowPunct/>
        <w:topLinePunct w:val="0"/>
        <w:autoSpaceDE/>
        <w:autoSpaceDN/>
        <w:bidi w:val="0"/>
        <w:adjustRightInd/>
        <w:spacing w:beforeAutospacing="0" w:afterAutospacing="0" w:line="560" w:lineRule="exact"/>
        <w:ind w:firstLine="645"/>
        <w:jc w:val="both"/>
        <w:textAlignment w:val="auto"/>
        <w:rPr>
          <w:rFonts w:hint="eastAsia" w:ascii="仿宋" w:hAnsi="仿宋" w:eastAsia="仿宋" w:cs="仿宋"/>
          <w:kern w:val="2"/>
          <w:sz w:val="32"/>
          <w:szCs w:val="32"/>
        </w:rPr>
      </w:pPr>
      <w:r>
        <w:rPr>
          <w:rFonts w:hint="eastAsia" w:ascii="仿宋" w:hAnsi="仿宋" w:eastAsia="仿宋" w:cs="仿宋"/>
          <w:kern w:val="2"/>
          <w:sz w:val="32"/>
          <w:szCs w:val="32"/>
        </w:rPr>
        <w:t>综合讲课赛道比赛时间:12月6日（14周周三）</w:t>
      </w:r>
    </w:p>
    <w:p w14:paraId="379A8397">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三、大赛内容                                              </w:t>
      </w:r>
    </w:p>
    <w:p w14:paraId="5727C702">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本次大赛采用五个赛道比拼，分别是板书设计赛道、课件设计赛道、教案设计赛道、说课赛道及综合讲课赛道。各二级学院同步做好各类院级比赛的组织和选拔，教务部负责总决赛的组织和评比。</w:t>
      </w:r>
    </w:p>
    <w:p w14:paraId="0D6B2798">
      <w:pPr>
        <w:pStyle w:val="4"/>
        <w:keepNext w:val="0"/>
        <w:keepLines w:val="0"/>
        <w:pageBreakBefore w:val="0"/>
        <w:widowControl/>
        <w:kinsoku/>
        <w:wordWrap/>
        <w:overflowPunct/>
        <w:topLinePunct w:val="0"/>
        <w:autoSpaceDE/>
        <w:autoSpaceDN/>
        <w:bidi w:val="0"/>
        <w:adjustRightInd/>
        <w:spacing w:beforeAutospacing="0" w:afterAutospacing="0" w:line="560" w:lineRule="exact"/>
        <w:ind w:firstLine="645"/>
        <w:jc w:val="both"/>
        <w:textAlignment w:val="auto"/>
        <w:rPr>
          <w:rFonts w:hint="eastAsia" w:ascii="仿宋" w:hAnsi="仿宋" w:eastAsia="仿宋" w:cs="仿宋"/>
          <w:kern w:val="2"/>
          <w:sz w:val="32"/>
          <w:szCs w:val="32"/>
        </w:rPr>
      </w:pPr>
      <w:r>
        <w:rPr>
          <w:rFonts w:hint="eastAsia" w:ascii="仿宋" w:hAnsi="仿宋" w:eastAsia="仿宋" w:cs="仿宋"/>
          <w:kern w:val="2"/>
          <w:sz w:val="32"/>
          <w:szCs w:val="32"/>
        </w:rPr>
        <w:t>四、比赛要求</w:t>
      </w:r>
    </w:p>
    <w:p w14:paraId="71AFEE52">
      <w:pPr>
        <w:pStyle w:val="4"/>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both"/>
        <w:textAlignment w:val="auto"/>
        <w:rPr>
          <w:rFonts w:hint="eastAsia" w:ascii="仿宋" w:hAnsi="仿宋" w:eastAsia="仿宋" w:cs="仿宋"/>
          <w:kern w:val="2"/>
          <w:sz w:val="32"/>
          <w:szCs w:val="32"/>
        </w:rPr>
      </w:pPr>
      <w:r>
        <w:rPr>
          <w:rFonts w:hint="eastAsia" w:ascii="仿宋" w:hAnsi="仿宋" w:eastAsia="仿宋" w:cs="仿宋"/>
          <w:kern w:val="2"/>
          <w:sz w:val="32"/>
          <w:szCs w:val="32"/>
        </w:rPr>
        <w:t>1.根据各赛道的方案（见附件），各学院要按照要求，围绕各个赛道主题，明确工作目标，突出工作重点，落实工作职责，积极动员全体专任教师参赛。</w:t>
      </w:r>
    </w:p>
    <w:p w14:paraId="19AC9C00">
      <w:pPr>
        <w:pStyle w:val="4"/>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2.原则上，参赛对象为已主讲过一门及以上课程且获得高校教师资格证的专任青年教师（青年教师是指年龄在40周岁以下的教师，即1983年1月1日以后出生）。</w:t>
      </w:r>
    </w:p>
    <w:p w14:paraId="3D88626F">
      <w:pPr>
        <w:pStyle w:val="4"/>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both"/>
        <w:textAlignment w:val="auto"/>
        <w:rPr>
          <w:rFonts w:hint="eastAsia" w:ascii="仿宋" w:hAnsi="仿宋" w:eastAsia="仿宋" w:cs="仿宋"/>
          <w:kern w:val="2"/>
          <w:sz w:val="32"/>
          <w:szCs w:val="32"/>
        </w:rPr>
      </w:pPr>
      <w:r>
        <w:rPr>
          <w:rFonts w:hint="eastAsia" w:ascii="仿宋" w:hAnsi="仿宋" w:eastAsia="仿宋" w:cs="仿宋"/>
          <w:color w:val="000000"/>
          <w:sz w:val="32"/>
          <w:szCs w:val="32"/>
        </w:rPr>
        <w:t>3.</w:t>
      </w:r>
      <w:r>
        <w:rPr>
          <w:rFonts w:hint="eastAsia" w:ascii="仿宋" w:hAnsi="仿宋" w:eastAsia="仿宋" w:cs="仿宋"/>
          <w:kern w:val="2"/>
          <w:sz w:val="32"/>
          <w:szCs w:val="32"/>
        </w:rPr>
        <w:t>各赛道每个院部2-3个名额，每位教师最多参加2个赛道的比赛。各赛道的获奖比例为一等奖15%，二等级25%，三等奖35%，对获奖者颁发证书表彰。</w:t>
      </w:r>
    </w:p>
    <w:p w14:paraId="2A9ACEC3">
      <w:pPr>
        <w:pStyle w:val="4"/>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both"/>
        <w:textAlignment w:val="auto"/>
        <w:rPr>
          <w:rFonts w:hint="eastAsia" w:ascii="仿宋" w:hAnsi="仿宋" w:eastAsia="仿宋" w:cs="仿宋"/>
          <w:kern w:val="2"/>
          <w:sz w:val="32"/>
          <w:szCs w:val="32"/>
        </w:rPr>
      </w:pPr>
      <w:r>
        <w:rPr>
          <w:rFonts w:hint="eastAsia" w:ascii="仿宋" w:hAnsi="仿宋" w:eastAsia="仿宋" w:cs="仿宋"/>
          <w:kern w:val="2"/>
          <w:sz w:val="32"/>
          <w:szCs w:val="32"/>
        </w:rPr>
        <w:t>4.鼓励各学院同步举办体现学院特色的教学比赛。比赛结束后，各学院提交比赛总结材料，对存在的问题提出整改措施，相关过程资料包括各种文字材料、图片和视频资料等纳入本学院的教学档案管理。学校对本次比赛进行总结，提炼典型和创新成果，形成校级教学档案，同时评选“优秀组织奖”2-3个。</w:t>
      </w:r>
    </w:p>
    <w:p w14:paraId="4B3EC1AF">
      <w:pPr>
        <w:pStyle w:val="4"/>
        <w:keepNext w:val="0"/>
        <w:keepLines w:val="0"/>
        <w:pageBreakBefore w:val="0"/>
        <w:widowControl/>
        <w:kinsoku/>
        <w:wordWrap/>
        <w:overflowPunct/>
        <w:topLinePunct w:val="0"/>
        <w:autoSpaceDE/>
        <w:autoSpaceDN/>
        <w:bidi w:val="0"/>
        <w:adjustRightInd/>
        <w:spacing w:beforeAutospacing="0" w:afterAutospacing="0" w:line="560" w:lineRule="exact"/>
        <w:ind w:firstLine="645"/>
        <w:jc w:val="both"/>
        <w:textAlignment w:val="auto"/>
        <w:rPr>
          <w:rFonts w:hint="eastAsia" w:ascii="仿宋" w:hAnsi="仿宋" w:eastAsia="仿宋" w:cs="仿宋"/>
          <w:kern w:val="2"/>
          <w:sz w:val="32"/>
          <w:szCs w:val="32"/>
        </w:rPr>
      </w:pPr>
      <w:r>
        <w:rPr>
          <w:rFonts w:hint="eastAsia" w:ascii="仿宋" w:hAnsi="仿宋" w:eastAsia="仿宋" w:cs="仿宋"/>
          <w:kern w:val="2"/>
          <w:sz w:val="32"/>
          <w:szCs w:val="32"/>
        </w:rPr>
        <w:t>联系人：梅洁</w:t>
      </w:r>
    </w:p>
    <w:p w14:paraId="6654EBD3">
      <w:pPr>
        <w:pStyle w:val="4"/>
        <w:keepNext w:val="0"/>
        <w:keepLines w:val="0"/>
        <w:pageBreakBefore w:val="0"/>
        <w:widowControl/>
        <w:kinsoku/>
        <w:wordWrap/>
        <w:overflowPunct/>
        <w:topLinePunct w:val="0"/>
        <w:autoSpaceDE/>
        <w:autoSpaceDN/>
        <w:bidi w:val="0"/>
        <w:adjustRightInd/>
        <w:spacing w:beforeAutospacing="0" w:afterAutospacing="0" w:line="560" w:lineRule="exact"/>
        <w:ind w:firstLine="645"/>
        <w:jc w:val="both"/>
        <w:textAlignment w:val="auto"/>
        <w:rPr>
          <w:rFonts w:hint="eastAsia" w:ascii="仿宋" w:hAnsi="仿宋" w:eastAsia="仿宋" w:cs="仿宋"/>
          <w:kern w:val="2"/>
          <w:sz w:val="32"/>
          <w:szCs w:val="32"/>
        </w:rPr>
      </w:pPr>
      <w:r>
        <w:rPr>
          <w:rFonts w:hint="eastAsia" w:ascii="仿宋" w:hAnsi="仿宋" w:eastAsia="仿宋" w:cs="仿宋"/>
          <w:kern w:val="2"/>
          <w:sz w:val="32"/>
          <w:szCs w:val="32"/>
        </w:rPr>
        <w:t>联系方式：0555-5220165 </w:t>
      </w:r>
    </w:p>
    <w:p w14:paraId="048E7BFF">
      <w:pPr>
        <w:pStyle w:val="4"/>
        <w:keepNext w:val="0"/>
        <w:keepLines w:val="0"/>
        <w:pageBreakBefore w:val="0"/>
        <w:widowControl/>
        <w:kinsoku/>
        <w:wordWrap/>
        <w:overflowPunct/>
        <w:topLinePunct w:val="0"/>
        <w:autoSpaceDE/>
        <w:autoSpaceDN/>
        <w:bidi w:val="0"/>
        <w:adjustRightInd/>
        <w:spacing w:beforeAutospacing="0" w:afterAutospacing="0" w:line="560" w:lineRule="exact"/>
        <w:ind w:firstLine="645"/>
        <w:jc w:val="both"/>
        <w:textAlignment w:val="auto"/>
        <w:rPr>
          <w:rFonts w:hint="eastAsia" w:ascii="仿宋" w:hAnsi="仿宋" w:eastAsia="仿宋" w:cs="仿宋"/>
          <w:kern w:val="2"/>
          <w:sz w:val="32"/>
          <w:szCs w:val="32"/>
        </w:rPr>
      </w:pPr>
    </w:p>
    <w:p w14:paraId="41B58091">
      <w:pPr>
        <w:pStyle w:val="4"/>
        <w:keepNext w:val="0"/>
        <w:keepLines w:val="0"/>
        <w:pageBreakBefore w:val="0"/>
        <w:widowControl/>
        <w:kinsoku/>
        <w:wordWrap/>
        <w:overflowPunct/>
        <w:topLinePunct w:val="0"/>
        <w:autoSpaceDE/>
        <w:autoSpaceDN/>
        <w:bidi w:val="0"/>
        <w:adjustRightInd/>
        <w:spacing w:beforeAutospacing="0" w:afterAutospacing="0" w:line="560" w:lineRule="exact"/>
        <w:ind w:firstLine="645"/>
        <w:jc w:val="both"/>
        <w:textAlignment w:val="auto"/>
        <w:rPr>
          <w:rFonts w:hint="eastAsia" w:ascii="仿宋" w:hAnsi="仿宋" w:eastAsia="仿宋" w:cs="仿宋"/>
          <w:kern w:val="2"/>
          <w:sz w:val="32"/>
          <w:szCs w:val="32"/>
        </w:rPr>
      </w:pPr>
      <w:r>
        <w:rPr>
          <w:rFonts w:hint="eastAsia" w:ascii="仿宋" w:hAnsi="仿宋" w:eastAsia="仿宋" w:cs="仿宋"/>
          <w:kern w:val="2"/>
          <w:sz w:val="32"/>
          <w:szCs w:val="32"/>
        </w:rPr>
        <w:t>附件：1.板书设计赛道比赛方案</w:t>
      </w:r>
    </w:p>
    <w:p w14:paraId="1BD0C394">
      <w:pPr>
        <w:pStyle w:val="4"/>
        <w:keepNext w:val="0"/>
        <w:keepLines w:val="0"/>
        <w:pageBreakBefore w:val="0"/>
        <w:widowControl/>
        <w:kinsoku/>
        <w:wordWrap/>
        <w:overflowPunct/>
        <w:topLinePunct w:val="0"/>
        <w:autoSpaceDE/>
        <w:autoSpaceDN/>
        <w:bidi w:val="0"/>
        <w:adjustRightInd/>
        <w:spacing w:beforeAutospacing="0" w:afterAutospacing="0" w:line="560" w:lineRule="exact"/>
        <w:ind w:firstLine="645"/>
        <w:jc w:val="both"/>
        <w:textAlignment w:val="auto"/>
        <w:rPr>
          <w:rFonts w:hint="eastAsia" w:ascii="仿宋" w:hAnsi="仿宋" w:eastAsia="仿宋" w:cs="仿宋"/>
          <w:kern w:val="2"/>
          <w:sz w:val="32"/>
          <w:szCs w:val="32"/>
        </w:rPr>
      </w:pPr>
      <w:r>
        <w:rPr>
          <w:rFonts w:hint="eastAsia" w:ascii="仿宋" w:hAnsi="仿宋" w:eastAsia="仿宋" w:cs="仿宋"/>
          <w:kern w:val="2"/>
          <w:sz w:val="32"/>
          <w:szCs w:val="32"/>
        </w:rPr>
        <w:t xml:space="preserve">      2.课件设计赛道比赛方案</w:t>
      </w:r>
    </w:p>
    <w:p w14:paraId="20D7B4F6">
      <w:pPr>
        <w:pStyle w:val="4"/>
        <w:keepNext w:val="0"/>
        <w:keepLines w:val="0"/>
        <w:pageBreakBefore w:val="0"/>
        <w:widowControl/>
        <w:kinsoku/>
        <w:wordWrap/>
        <w:overflowPunct/>
        <w:topLinePunct w:val="0"/>
        <w:autoSpaceDE/>
        <w:autoSpaceDN/>
        <w:bidi w:val="0"/>
        <w:adjustRightInd/>
        <w:spacing w:beforeAutospacing="0" w:afterAutospacing="0" w:line="560" w:lineRule="exact"/>
        <w:ind w:firstLine="1605"/>
        <w:jc w:val="both"/>
        <w:textAlignment w:val="auto"/>
        <w:rPr>
          <w:rFonts w:hint="eastAsia" w:ascii="仿宋" w:hAnsi="仿宋" w:eastAsia="仿宋" w:cs="仿宋"/>
          <w:kern w:val="2"/>
          <w:sz w:val="32"/>
          <w:szCs w:val="32"/>
        </w:rPr>
      </w:pPr>
      <w:r>
        <w:rPr>
          <w:rFonts w:hint="eastAsia" w:ascii="仿宋" w:hAnsi="仿宋" w:eastAsia="仿宋" w:cs="仿宋"/>
          <w:kern w:val="2"/>
          <w:sz w:val="32"/>
          <w:szCs w:val="32"/>
        </w:rPr>
        <w:t>3.教案设计赛道比赛方案</w:t>
      </w:r>
    </w:p>
    <w:p w14:paraId="1437F545">
      <w:pPr>
        <w:pStyle w:val="4"/>
        <w:keepNext w:val="0"/>
        <w:keepLines w:val="0"/>
        <w:pageBreakBefore w:val="0"/>
        <w:widowControl/>
        <w:kinsoku/>
        <w:wordWrap/>
        <w:overflowPunct/>
        <w:topLinePunct w:val="0"/>
        <w:autoSpaceDE/>
        <w:autoSpaceDN/>
        <w:bidi w:val="0"/>
        <w:adjustRightInd/>
        <w:spacing w:beforeAutospacing="0" w:afterAutospacing="0" w:line="560" w:lineRule="exact"/>
        <w:ind w:firstLine="1605"/>
        <w:jc w:val="both"/>
        <w:textAlignment w:val="auto"/>
        <w:rPr>
          <w:rFonts w:hint="eastAsia" w:ascii="仿宋" w:hAnsi="仿宋" w:eastAsia="仿宋" w:cs="仿宋"/>
          <w:kern w:val="2"/>
          <w:sz w:val="32"/>
          <w:szCs w:val="32"/>
        </w:rPr>
      </w:pPr>
      <w:r>
        <w:rPr>
          <w:rFonts w:hint="eastAsia" w:ascii="仿宋" w:hAnsi="仿宋" w:eastAsia="仿宋" w:cs="仿宋"/>
          <w:kern w:val="2"/>
          <w:sz w:val="32"/>
          <w:szCs w:val="32"/>
        </w:rPr>
        <w:t>4.说课赛道比赛方案</w:t>
      </w:r>
    </w:p>
    <w:p w14:paraId="0C7980CB">
      <w:pPr>
        <w:pStyle w:val="4"/>
        <w:keepNext w:val="0"/>
        <w:keepLines w:val="0"/>
        <w:pageBreakBefore w:val="0"/>
        <w:widowControl/>
        <w:kinsoku/>
        <w:wordWrap/>
        <w:overflowPunct/>
        <w:topLinePunct w:val="0"/>
        <w:autoSpaceDE/>
        <w:autoSpaceDN/>
        <w:bidi w:val="0"/>
        <w:adjustRightInd/>
        <w:spacing w:beforeAutospacing="0" w:afterAutospacing="0" w:line="560" w:lineRule="exact"/>
        <w:ind w:firstLine="1605"/>
        <w:jc w:val="both"/>
        <w:textAlignment w:val="auto"/>
        <w:rPr>
          <w:rFonts w:hint="eastAsia" w:ascii="仿宋" w:hAnsi="仿宋" w:eastAsia="仿宋" w:cs="仿宋"/>
          <w:kern w:val="2"/>
          <w:sz w:val="32"/>
          <w:szCs w:val="32"/>
        </w:rPr>
      </w:pPr>
      <w:r>
        <w:rPr>
          <w:rFonts w:hint="eastAsia" w:ascii="仿宋" w:hAnsi="仿宋" w:eastAsia="仿宋" w:cs="仿宋"/>
          <w:kern w:val="2"/>
          <w:sz w:val="32"/>
          <w:szCs w:val="32"/>
        </w:rPr>
        <w:t>5.综合讲课赛道比赛方案</w:t>
      </w:r>
    </w:p>
    <w:p w14:paraId="3DD11281">
      <w:pPr>
        <w:pStyle w:val="4"/>
        <w:keepNext w:val="0"/>
        <w:keepLines w:val="0"/>
        <w:pageBreakBefore w:val="0"/>
        <w:widowControl/>
        <w:kinsoku/>
        <w:wordWrap/>
        <w:overflowPunct/>
        <w:topLinePunct w:val="0"/>
        <w:autoSpaceDE/>
        <w:autoSpaceDN/>
        <w:bidi w:val="0"/>
        <w:adjustRightInd/>
        <w:spacing w:beforeAutospacing="0" w:afterAutospacing="0" w:line="560" w:lineRule="exact"/>
        <w:ind w:firstLine="1605"/>
        <w:jc w:val="both"/>
        <w:textAlignment w:val="auto"/>
        <w:rPr>
          <w:rFonts w:hint="eastAsia" w:ascii="仿宋" w:hAnsi="仿宋" w:eastAsia="仿宋" w:cs="仿宋"/>
          <w:kern w:val="2"/>
          <w:sz w:val="32"/>
          <w:szCs w:val="32"/>
        </w:rPr>
      </w:pPr>
      <w:r>
        <w:rPr>
          <w:rFonts w:hint="eastAsia" w:ascii="仿宋" w:hAnsi="仿宋" w:eastAsia="仿宋" w:cs="仿宋"/>
          <w:kern w:val="2"/>
          <w:sz w:val="32"/>
          <w:szCs w:val="32"/>
        </w:rPr>
        <w:t>6.报名表</w:t>
      </w:r>
    </w:p>
    <w:p w14:paraId="3513E1CC">
      <w:pPr>
        <w:pStyle w:val="4"/>
        <w:keepNext w:val="0"/>
        <w:keepLines w:val="0"/>
        <w:pageBreakBefore w:val="0"/>
        <w:widowControl/>
        <w:kinsoku/>
        <w:wordWrap/>
        <w:overflowPunct/>
        <w:topLinePunct w:val="0"/>
        <w:autoSpaceDE/>
        <w:autoSpaceDN/>
        <w:bidi w:val="0"/>
        <w:adjustRightInd/>
        <w:spacing w:beforeAutospacing="0" w:afterAutospacing="0" w:line="560" w:lineRule="exact"/>
        <w:ind w:firstLine="1605"/>
        <w:jc w:val="both"/>
        <w:textAlignment w:val="auto"/>
        <w:rPr>
          <w:rFonts w:hint="eastAsia" w:ascii="仿宋" w:hAnsi="仿宋" w:eastAsia="仿宋" w:cs="仿宋"/>
          <w:kern w:val="2"/>
          <w:sz w:val="32"/>
          <w:szCs w:val="32"/>
        </w:rPr>
      </w:pPr>
      <w:r>
        <w:rPr>
          <w:rFonts w:hint="eastAsia" w:ascii="仿宋" w:hAnsi="仿宋" w:eastAsia="仿宋" w:cs="仿宋"/>
          <w:kern w:val="2"/>
          <w:sz w:val="32"/>
          <w:szCs w:val="32"/>
        </w:rPr>
        <w:t>7.汇总表</w:t>
      </w:r>
    </w:p>
    <w:p w14:paraId="0DF4B179">
      <w:pPr>
        <w:pStyle w:val="4"/>
        <w:keepNext w:val="0"/>
        <w:keepLines w:val="0"/>
        <w:pageBreakBefore w:val="0"/>
        <w:widowControl/>
        <w:kinsoku/>
        <w:wordWrap/>
        <w:overflowPunct/>
        <w:topLinePunct w:val="0"/>
        <w:autoSpaceDE/>
        <w:autoSpaceDN/>
        <w:bidi w:val="0"/>
        <w:adjustRightInd/>
        <w:spacing w:beforeAutospacing="0" w:afterAutospacing="0" w:line="560" w:lineRule="exact"/>
        <w:ind w:firstLine="1605"/>
        <w:jc w:val="both"/>
        <w:textAlignment w:val="auto"/>
        <w:rPr>
          <w:rFonts w:hint="eastAsia" w:ascii="仿宋" w:hAnsi="仿宋" w:eastAsia="仿宋" w:cs="仿宋"/>
          <w:kern w:val="2"/>
          <w:sz w:val="32"/>
          <w:szCs w:val="32"/>
        </w:rPr>
      </w:pPr>
    </w:p>
    <w:p w14:paraId="135A1FA3">
      <w:pPr>
        <w:pStyle w:val="4"/>
        <w:keepNext w:val="0"/>
        <w:keepLines w:val="0"/>
        <w:pageBreakBefore w:val="0"/>
        <w:widowControl/>
        <w:kinsoku/>
        <w:wordWrap/>
        <w:overflowPunct/>
        <w:topLinePunct w:val="0"/>
        <w:autoSpaceDE/>
        <w:autoSpaceDN/>
        <w:bidi w:val="0"/>
        <w:adjustRightInd/>
        <w:spacing w:beforeAutospacing="0" w:afterAutospacing="0" w:line="560" w:lineRule="exact"/>
        <w:ind w:firstLine="1605"/>
        <w:jc w:val="both"/>
        <w:textAlignment w:val="auto"/>
        <w:rPr>
          <w:rFonts w:hint="eastAsia" w:ascii="仿宋" w:hAnsi="仿宋" w:eastAsia="仿宋" w:cs="仿宋"/>
          <w:kern w:val="2"/>
          <w:sz w:val="32"/>
          <w:szCs w:val="32"/>
        </w:rPr>
      </w:pPr>
    </w:p>
    <w:p w14:paraId="290CF568">
      <w:pPr>
        <w:pStyle w:val="4"/>
        <w:keepNext w:val="0"/>
        <w:keepLines w:val="0"/>
        <w:pageBreakBefore w:val="0"/>
        <w:widowControl/>
        <w:kinsoku/>
        <w:wordWrap/>
        <w:overflowPunct/>
        <w:topLinePunct w:val="0"/>
        <w:autoSpaceDE/>
        <w:autoSpaceDN/>
        <w:bidi w:val="0"/>
        <w:adjustRightInd/>
        <w:spacing w:beforeAutospacing="0" w:afterAutospacing="0" w:line="560" w:lineRule="exact"/>
        <w:ind w:firstLine="645"/>
        <w:jc w:val="center"/>
        <w:textAlignment w:val="auto"/>
        <w:rPr>
          <w:rFonts w:hint="eastAsia" w:ascii="仿宋" w:hAnsi="仿宋" w:eastAsia="仿宋" w:cs="仿宋"/>
          <w:kern w:val="2"/>
          <w:sz w:val="32"/>
          <w:szCs w:val="32"/>
        </w:rPr>
      </w:pPr>
      <w:r>
        <w:rPr>
          <w:rFonts w:hint="eastAsia" w:ascii="仿宋" w:hAnsi="仿宋" w:eastAsia="仿宋" w:cs="仿宋"/>
          <w:kern w:val="2"/>
          <w:sz w:val="32"/>
          <w:szCs w:val="32"/>
        </w:rPr>
        <w:t xml:space="preserve">         </w:t>
      </w:r>
    </w:p>
    <w:p w14:paraId="2A08593D">
      <w:pPr>
        <w:pStyle w:val="4"/>
        <w:keepNext w:val="0"/>
        <w:keepLines w:val="0"/>
        <w:pageBreakBefore w:val="0"/>
        <w:widowControl/>
        <w:kinsoku/>
        <w:wordWrap/>
        <w:overflowPunct/>
        <w:topLinePunct w:val="0"/>
        <w:autoSpaceDE/>
        <w:autoSpaceDN/>
        <w:bidi w:val="0"/>
        <w:adjustRightInd/>
        <w:spacing w:beforeAutospacing="0" w:afterAutospacing="0" w:line="560" w:lineRule="exact"/>
        <w:ind w:firstLine="645"/>
        <w:jc w:val="center"/>
        <w:textAlignment w:val="auto"/>
        <w:rPr>
          <w:rFonts w:hint="eastAsia" w:ascii="仿宋" w:hAnsi="仿宋" w:eastAsia="仿宋" w:cs="仿宋"/>
          <w:kern w:val="2"/>
          <w:sz w:val="32"/>
          <w:szCs w:val="32"/>
        </w:rPr>
      </w:pPr>
      <w:r>
        <w:rPr>
          <w:rFonts w:hint="eastAsia" w:ascii="仿宋" w:hAnsi="仿宋" w:eastAsia="仿宋" w:cs="仿宋"/>
          <w:kern w:val="2"/>
          <w:sz w:val="32"/>
          <w:szCs w:val="32"/>
        </w:rPr>
        <w:t xml:space="preserve">                           </w:t>
      </w:r>
      <w:r>
        <w:rPr>
          <w:rFonts w:hint="eastAsia" w:ascii="仿宋" w:hAnsi="仿宋" w:eastAsia="仿宋" w:cs="仿宋"/>
          <w:kern w:val="2"/>
          <w:sz w:val="32"/>
          <w:szCs w:val="32"/>
          <w:lang w:val="en-US" w:eastAsia="zh-CN"/>
        </w:rPr>
        <w:t xml:space="preserve">  </w:t>
      </w:r>
      <w:r>
        <w:rPr>
          <w:rFonts w:hint="eastAsia" w:ascii="仿宋" w:hAnsi="仿宋" w:eastAsia="仿宋" w:cs="仿宋"/>
          <w:kern w:val="2"/>
          <w:sz w:val="32"/>
          <w:szCs w:val="32"/>
        </w:rPr>
        <w:t>皖江工学院</w:t>
      </w:r>
    </w:p>
    <w:p w14:paraId="2169EC1C">
      <w:pPr>
        <w:keepNext w:val="0"/>
        <w:keepLines w:val="0"/>
        <w:pageBreakBefore w:val="0"/>
        <w:kinsoku/>
        <w:wordWrap/>
        <w:overflowPunct/>
        <w:topLinePunct w:val="0"/>
        <w:autoSpaceDE/>
        <w:autoSpaceDN/>
        <w:bidi w:val="0"/>
        <w:adjustRightInd/>
        <w:spacing w:line="560" w:lineRule="exact"/>
        <w:ind w:firstLine="320" w:firstLineChars="100"/>
        <w:jc w:val="right"/>
        <w:textAlignment w:val="auto"/>
        <w:rPr>
          <w:rFonts w:hint="eastAsia" w:ascii="仿宋" w:hAnsi="仿宋" w:eastAsia="仿宋" w:cs="仿宋"/>
          <w:sz w:val="32"/>
          <w:szCs w:val="32"/>
        </w:rPr>
      </w:pPr>
      <w:r>
        <w:rPr>
          <w:rFonts w:hint="eastAsia" w:ascii="仿宋" w:hAnsi="仿宋" w:eastAsia="仿宋" w:cs="仿宋"/>
          <w:sz w:val="32"/>
          <w:szCs w:val="32"/>
        </w:rPr>
        <w:t>2023年10月1</w:t>
      </w:r>
      <w:r>
        <w:rPr>
          <w:rFonts w:hint="eastAsia" w:ascii="仿宋" w:hAnsi="仿宋" w:eastAsia="仿宋" w:cs="仿宋"/>
          <w:sz w:val="32"/>
          <w:szCs w:val="32"/>
          <w:lang w:val="en-US" w:eastAsia="zh-CN"/>
        </w:rPr>
        <w:t>2</w:t>
      </w:r>
      <w:r>
        <w:rPr>
          <w:rFonts w:hint="eastAsia" w:ascii="仿宋" w:hAnsi="仿宋" w:eastAsia="仿宋" w:cs="仿宋"/>
          <w:sz w:val="32"/>
          <w:szCs w:val="32"/>
        </w:rPr>
        <w:t>日</w:t>
      </w:r>
    </w:p>
    <w:p w14:paraId="06DD1D09">
      <w:pPr>
        <w:keepNext w:val="0"/>
        <w:keepLines w:val="0"/>
        <w:pageBreakBefore w:val="0"/>
        <w:kinsoku/>
        <w:wordWrap/>
        <w:overflowPunct/>
        <w:topLinePunct w:val="0"/>
        <w:autoSpaceDE/>
        <w:autoSpaceDN/>
        <w:bidi w:val="0"/>
        <w:adjustRightInd/>
        <w:spacing w:line="560" w:lineRule="exact"/>
        <w:ind w:firstLine="320" w:firstLineChars="100"/>
        <w:textAlignment w:val="auto"/>
        <w:rPr>
          <w:rFonts w:hint="eastAsia" w:ascii="仿宋" w:hAnsi="仿宋" w:eastAsia="仿宋" w:cs="仿宋"/>
          <w:sz w:val="32"/>
          <w:szCs w:val="32"/>
        </w:rPr>
      </w:pPr>
    </w:p>
    <w:p w14:paraId="09EB0FAF">
      <w:pPr>
        <w:keepNext w:val="0"/>
        <w:keepLines w:val="0"/>
        <w:pageBreakBefore w:val="0"/>
        <w:kinsoku/>
        <w:wordWrap/>
        <w:overflowPunct/>
        <w:topLinePunct w:val="0"/>
        <w:autoSpaceDE/>
        <w:autoSpaceDN/>
        <w:bidi w:val="0"/>
        <w:adjustRightInd/>
        <w:spacing w:line="560" w:lineRule="exact"/>
        <w:ind w:firstLine="320" w:firstLineChars="100"/>
        <w:textAlignment w:val="auto"/>
        <w:rPr>
          <w:rFonts w:hint="eastAsia" w:ascii="仿宋" w:hAnsi="仿宋" w:eastAsia="仿宋" w:cs="仿宋"/>
          <w:sz w:val="32"/>
          <w:szCs w:val="32"/>
        </w:rPr>
      </w:pPr>
    </w:p>
    <w:p w14:paraId="37BA05B3">
      <w:pPr>
        <w:keepNext w:val="0"/>
        <w:keepLines w:val="0"/>
        <w:pageBreakBefore w:val="0"/>
        <w:kinsoku/>
        <w:wordWrap/>
        <w:overflowPunct/>
        <w:topLinePunct w:val="0"/>
        <w:autoSpaceDE/>
        <w:autoSpaceDN/>
        <w:bidi w:val="0"/>
        <w:adjustRightInd/>
        <w:spacing w:line="560" w:lineRule="exact"/>
        <w:textAlignment w:val="auto"/>
        <w:rPr>
          <w:rFonts w:hint="eastAsia" w:ascii="仿宋" w:hAnsi="仿宋" w:eastAsia="仿宋" w:cs="仿宋"/>
          <w:sz w:val="32"/>
          <w:szCs w:val="32"/>
        </w:rPr>
      </w:pPr>
    </w:p>
    <w:p w14:paraId="4F5083B8">
      <w:pPr>
        <w:keepNext w:val="0"/>
        <w:keepLines w:val="0"/>
        <w:pageBreakBefore w:val="0"/>
        <w:kinsoku/>
        <w:wordWrap/>
        <w:overflowPunct/>
        <w:topLinePunct w:val="0"/>
        <w:autoSpaceDE/>
        <w:autoSpaceDN/>
        <w:bidi w:val="0"/>
        <w:adjustRightInd/>
        <w:spacing w:line="560" w:lineRule="exact"/>
        <w:ind w:firstLine="320" w:firstLineChars="100"/>
        <w:textAlignment w:val="auto"/>
        <w:rPr>
          <w:rFonts w:hint="default" w:ascii="仿宋" w:hAnsi="仿宋" w:eastAsia="仿宋" w:cs="仿宋"/>
          <w:sz w:val="32"/>
          <w:szCs w:val="32"/>
          <w:lang w:val="en-US" w:eastAsia="zh-CN"/>
        </w:rPr>
      </w:pPr>
    </w:p>
    <w:p w14:paraId="7ADA96D1">
      <w:pPr>
        <w:keepNext w:val="0"/>
        <w:keepLines w:val="0"/>
        <w:pageBreakBefore w:val="0"/>
        <w:kinsoku/>
        <w:wordWrap/>
        <w:overflowPunct/>
        <w:topLinePunct w:val="0"/>
        <w:autoSpaceDE/>
        <w:autoSpaceDN/>
        <w:bidi w:val="0"/>
        <w:adjustRightInd/>
        <w:spacing w:line="560" w:lineRule="exact"/>
        <w:ind w:firstLine="320" w:firstLineChars="100"/>
        <w:textAlignment w:val="auto"/>
        <w:rPr>
          <w:rFonts w:hint="default" w:ascii="仿宋" w:hAnsi="仿宋" w:eastAsia="仿宋" w:cs="仿宋"/>
          <w:sz w:val="32"/>
          <w:szCs w:val="32"/>
          <w:lang w:val="en-US" w:eastAsia="zh-CN"/>
        </w:rPr>
      </w:pPr>
    </w:p>
    <w:p w14:paraId="070D4F7D">
      <w:pPr>
        <w:keepNext w:val="0"/>
        <w:keepLines w:val="0"/>
        <w:pageBreakBefore w:val="0"/>
        <w:kinsoku/>
        <w:wordWrap/>
        <w:overflowPunct/>
        <w:topLinePunct w:val="0"/>
        <w:autoSpaceDE/>
        <w:autoSpaceDN/>
        <w:bidi w:val="0"/>
        <w:adjustRightInd/>
        <w:spacing w:line="560" w:lineRule="exact"/>
        <w:ind w:firstLine="320" w:firstLineChars="100"/>
        <w:textAlignment w:val="auto"/>
        <w:rPr>
          <w:rFonts w:hint="default" w:ascii="仿宋" w:hAnsi="仿宋" w:eastAsia="仿宋" w:cs="仿宋"/>
          <w:sz w:val="32"/>
          <w:szCs w:val="32"/>
          <w:lang w:val="en-US" w:eastAsia="zh-CN"/>
        </w:rPr>
      </w:pPr>
    </w:p>
    <w:p w14:paraId="792D6296">
      <w:pPr>
        <w:keepNext w:val="0"/>
        <w:keepLines w:val="0"/>
        <w:pageBreakBefore w:val="0"/>
        <w:kinsoku/>
        <w:wordWrap/>
        <w:overflowPunct/>
        <w:topLinePunct w:val="0"/>
        <w:autoSpaceDE/>
        <w:autoSpaceDN/>
        <w:bidi w:val="0"/>
        <w:adjustRightInd/>
        <w:spacing w:line="560" w:lineRule="exact"/>
        <w:ind w:firstLine="320" w:firstLineChars="100"/>
        <w:textAlignment w:val="auto"/>
        <w:rPr>
          <w:rFonts w:hint="default" w:ascii="仿宋" w:hAnsi="仿宋" w:eastAsia="仿宋" w:cs="仿宋"/>
          <w:sz w:val="32"/>
          <w:szCs w:val="32"/>
          <w:lang w:val="en-US" w:eastAsia="zh-CN"/>
        </w:rPr>
      </w:pPr>
    </w:p>
    <w:p w14:paraId="191574CC">
      <w:pPr>
        <w:keepNext w:val="0"/>
        <w:keepLines w:val="0"/>
        <w:pageBreakBefore w:val="0"/>
        <w:kinsoku/>
        <w:wordWrap/>
        <w:overflowPunct/>
        <w:topLinePunct w:val="0"/>
        <w:autoSpaceDE/>
        <w:autoSpaceDN/>
        <w:bidi w:val="0"/>
        <w:adjustRightInd/>
        <w:spacing w:line="560" w:lineRule="exact"/>
        <w:ind w:firstLine="320" w:firstLineChars="100"/>
        <w:textAlignment w:val="auto"/>
        <w:rPr>
          <w:rFonts w:hint="default" w:ascii="仿宋" w:hAnsi="仿宋" w:eastAsia="仿宋" w:cs="仿宋"/>
          <w:sz w:val="32"/>
          <w:szCs w:val="32"/>
          <w:lang w:val="en-US" w:eastAsia="zh-CN"/>
        </w:rPr>
      </w:pPr>
    </w:p>
    <w:p w14:paraId="163F68A0">
      <w:pPr>
        <w:keepNext w:val="0"/>
        <w:keepLines w:val="0"/>
        <w:pageBreakBefore w:val="0"/>
        <w:kinsoku/>
        <w:wordWrap/>
        <w:overflowPunct/>
        <w:topLinePunct w:val="0"/>
        <w:autoSpaceDE/>
        <w:autoSpaceDN/>
        <w:bidi w:val="0"/>
        <w:adjustRightInd/>
        <w:spacing w:line="560" w:lineRule="exact"/>
        <w:textAlignment w:val="auto"/>
        <w:rPr>
          <w:rFonts w:hint="eastAsia" w:ascii="仿宋" w:hAnsi="仿宋" w:eastAsia="仿宋" w:cs="仿宋"/>
          <w:sz w:val="32"/>
          <w:szCs w:val="32"/>
        </w:rPr>
      </w:pPr>
    </w:p>
    <w:p w14:paraId="1B60575D">
      <w:pPr>
        <w:keepNext w:val="0"/>
        <w:keepLines w:val="0"/>
        <w:pageBreakBefore w:val="0"/>
        <w:kinsoku/>
        <w:wordWrap/>
        <w:overflowPunct/>
        <w:topLinePunct w:val="0"/>
        <w:autoSpaceDE/>
        <w:autoSpaceDN/>
        <w:bidi w:val="0"/>
        <w:adjustRightInd/>
        <w:spacing w:line="560" w:lineRule="exact"/>
        <w:textAlignment w:val="auto"/>
        <w:rPr>
          <w:rFonts w:hint="eastAsia" w:ascii="仿宋" w:hAnsi="仿宋" w:eastAsia="仿宋" w:cs="仿宋"/>
          <w:sz w:val="32"/>
          <w:szCs w:val="32"/>
        </w:rPr>
      </w:pPr>
    </w:p>
    <w:p w14:paraId="3B06534E">
      <w:pPr>
        <w:spacing w:line="480" w:lineRule="exact"/>
        <w:ind w:firstLine="280" w:firstLineChars="100"/>
        <w:rPr>
          <w:rFonts w:hint="eastAsia" w:ascii="宋体" w:hAnsi="宋体" w:eastAsia="仿宋" w:cs="Dotum"/>
          <w:sz w:val="24"/>
          <w:lang w:val="en-US" w:eastAsia="zh-CN"/>
        </w:rPr>
        <w:sectPr>
          <w:headerReference r:id="rId3" w:type="default"/>
          <w:footerReference r:id="rId4" w:type="default"/>
          <w:pgSz w:w="11906" w:h="16838"/>
          <w:pgMar w:top="1440" w:right="1800" w:bottom="1440" w:left="1800" w:header="851" w:footer="992" w:gutter="0"/>
          <w:pgNumType w:fmt="numberInDash"/>
          <w:cols w:space="720" w:num="1"/>
          <w:docGrid w:type="lines" w:linePitch="312" w:charSpace="0"/>
        </w:sectPr>
      </w:pPr>
      <w:r>
        <w:rPr>
          <w:rFonts w:hint="eastAsia" w:ascii="仿宋" w:hAnsi="仿宋" w:eastAsia="仿宋" w:cs="仿宋"/>
          <w:sz w:val="28"/>
          <w:szCs w:val="28"/>
        </w:rPr>
        <mc:AlternateContent>
          <mc:Choice Requires="wps">
            <w:drawing>
              <wp:anchor distT="0" distB="0" distL="114300" distR="114300" simplePos="0" relativeHeight="251660288" behindDoc="0" locked="0" layoutInCell="1" allowOverlap="1">
                <wp:simplePos x="0" y="0"/>
                <wp:positionH relativeFrom="column">
                  <wp:posOffset>-8255</wp:posOffset>
                </wp:positionH>
                <wp:positionV relativeFrom="paragraph">
                  <wp:posOffset>352425</wp:posOffset>
                </wp:positionV>
                <wp:extent cx="525780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25780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65pt;margin-top:27.75pt;height:0.05pt;width:414pt;z-index:251660288;mso-width-relative:page;mso-height-relative:page;" filled="f" stroked="t" coordsize="21600,21600" o:gfxdata="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CVXJ5TXAAAACAEAAA8AAAAAAAAAAQAgAAAAIgAAAGRycy9kb3ducmV2LnhtbFBLAQIUABQA&#10;AAAIAIdO4kCbxlxb8QEAAOgDAAAOAAAAAAAAAAEAIAAAACYBAABkcnMvZTJvRG9jLnhtbFBLBQYA&#10;AAAABgAGAFkBAACJBQAAAAA=&#10;">
                <v:fill on="f" focussize="0,0"/>
                <v:stroke color="#000000" joinstyle="round"/>
                <v:imagedata o:title=""/>
                <o:lock v:ext="edit" aspectratio="f"/>
              </v:line>
            </w:pict>
          </mc:Fallback>
        </mc:AlternateContent>
      </w:r>
      <w:r>
        <w:rPr>
          <w:rFonts w:hint="eastAsia" w:ascii="仿宋" w:hAnsi="仿宋" w:eastAsia="仿宋" w:cs="仿宋"/>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2578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0pt;height:0pt;width:414pt;z-index:251659264;mso-width-relative:page;mso-height-relative:page;" filled="f" stroked="t" coordsize="21600,21600" o:gfxdata="UEsDBAoAAAAAAIdO4kAAAAAAAAAAAAAAAAAEAAAAZHJzL1BLAwQUAAAACACHTuJACWFX/d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JYVf9&#10;0AAAAAIBAAAPAAAAAAAAAAEAIAAAACIAAABkcnMvZG93bnJldi54bWxQSwECFAAUAAAACACHTuJA&#10;VLblMPABAADmAwAADgAAAAAAAAABACAAAAAfAQAAZHJzL2Uyb0RvYy54bWxQSwUGAAAAAAYABgBZ&#10;AQAAgQUAAAAA&#10;">
                <v:fill on="f" focussize="0,0"/>
                <v:stroke color="#000000" joinstyle="round"/>
                <v:imagedata o:title=""/>
                <o:lock v:ext="edit" aspectratio="f"/>
              </v:line>
            </w:pict>
          </mc:Fallback>
        </mc:AlternateContent>
      </w:r>
      <w:r>
        <w:rPr>
          <w:rFonts w:hint="eastAsia" w:ascii="仿宋" w:hAnsi="仿宋" w:eastAsia="仿宋" w:cs="仿宋"/>
          <w:sz w:val="28"/>
          <w:szCs w:val="28"/>
        </w:rPr>
        <w:t>皖江工学院院务部                   2023年10月12日印</w:t>
      </w:r>
      <w:r>
        <w:rPr>
          <w:rFonts w:hint="eastAsia" w:ascii="仿宋" w:hAnsi="仿宋" w:eastAsia="仿宋" w:cs="仿宋"/>
          <w:sz w:val="28"/>
          <w:szCs w:val="28"/>
          <w:lang w:eastAsia="zh-CN"/>
        </w:rPr>
        <w:t>发</w:t>
      </w:r>
    </w:p>
    <w:p w14:paraId="73381F67">
      <w:pPr>
        <w:pStyle w:val="4"/>
        <w:widowControl/>
        <w:spacing w:beforeAutospacing="0" w:afterAutospacing="0" w:line="585" w:lineRule="atLeast"/>
        <w:jc w:val="both"/>
        <w:rPr>
          <w:rFonts w:ascii="仿宋" w:hAnsi="仿宋" w:eastAsia="仿宋" w:cs="仿宋"/>
          <w:kern w:val="2"/>
          <w:sz w:val="32"/>
          <w:szCs w:val="32"/>
        </w:rPr>
      </w:pPr>
      <w:r>
        <w:rPr>
          <w:rFonts w:hint="eastAsia" w:ascii="仿宋" w:hAnsi="仿宋" w:eastAsia="仿宋" w:cs="仿宋"/>
          <w:kern w:val="2"/>
          <w:sz w:val="32"/>
          <w:szCs w:val="32"/>
        </w:rPr>
        <w:t xml:space="preserve">附件1  </w:t>
      </w:r>
    </w:p>
    <w:p w14:paraId="2F2E7860">
      <w:pPr>
        <w:pStyle w:val="4"/>
        <w:widowControl/>
        <w:spacing w:beforeAutospacing="0" w:afterAutospacing="0" w:line="585" w:lineRule="atLeast"/>
        <w:jc w:val="center"/>
        <w:rPr>
          <w:rFonts w:hint="eastAsia" w:ascii="宋体" w:hAnsi="宋体" w:eastAsia="宋体" w:cs="宋体"/>
          <w:b/>
          <w:bCs/>
          <w:kern w:val="2"/>
          <w:sz w:val="44"/>
          <w:szCs w:val="44"/>
        </w:rPr>
      </w:pPr>
      <w:r>
        <w:rPr>
          <w:rFonts w:hint="eastAsia" w:ascii="宋体" w:hAnsi="宋体" w:eastAsia="宋体" w:cs="宋体"/>
          <w:b/>
          <w:bCs/>
          <w:kern w:val="2"/>
          <w:sz w:val="44"/>
          <w:szCs w:val="44"/>
        </w:rPr>
        <w:t>板书设计赛道比赛方案</w:t>
      </w:r>
    </w:p>
    <w:p w14:paraId="03BCD18C">
      <w:pPr>
        <w:ind w:firstLine="640"/>
        <w:rPr>
          <w:rFonts w:ascii="仿宋" w:hAnsi="仿宋" w:eastAsia="仿宋" w:cs="仿宋"/>
          <w:sz w:val="32"/>
          <w:szCs w:val="32"/>
        </w:rPr>
      </w:pPr>
      <w:r>
        <w:rPr>
          <w:rFonts w:hint="eastAsia" w:ascii="仿宋" w:hAnsi="仿宋" w:eastAsia="仿宋" w:cs="仿宋"/>
          <w:sz w:val="32"/>
          <w:szCs w:val="32"/>
        </w:rPr>
        <w:t>板书是教师对教材科学研究的结果，又是教师审美情趣、艺术个性的体现，它直接影响着课堂教学的效果和教师自身的形象。希望通过板书设计比赛，展示优秀板书设计，示范优秀教学基本技能。</w:t>
      </w:r>
      <w:r>
        <w:rPr>
          <w:rFonts w:hint="eastAsia" w:ascii="仿宋" w:hAnsi="仿宋" w:eastAsia="仿宋" w:cs="仿宋"/>
          <w:color w:val="000000"/>
          <w:kern w:val="0"/>
          <w:sz w:val="32"/>
          <w:szCs w:val="32"/>
        </w:rPr>
        <w:t>本次报名分两个阶段进行，第一阶段为预赛，第二阶段为决赛，现将预赛及决赛组织有关事宜通知如下：</w:t>
      </w:r>
    </w:p>
    <w:p w14:paraId="72BB5484">
      <w:pPr>
        <w:widowControl/>
        <w:spacing w:line="360" w:lineRule="auto"/>
        <w:ind w:firstLine="640" w:firstLineChars="200"/>
        <w:jc w:val="left"/>
        <w:rPr>
          <w:rFonts w:ascii="黑体" w:hAnsi="黑体" w:eastAsia="黑体" w:cs="黑体"/>
          <w:kern w:val="0"/>
          <w:sz w:val="32"/>
          <w:szCs w:val="32"/>
        </w:rPr>
      </w:pPr>
      <w:r>
        <w:rPr>
          <w:rFonts w:hint="eastAsia" w:ascii="黑体" w:hAnsi="黑体" w:eastAsia="黑体" w:cs="黑体"/>
          <w:kern w:val="0"/>
          <w:sz w:val="32"/>
          <w:szCs w:val="32"/>
        </w:rPr>
        <w:t>一、预赛组织</w:t>
      </w:r>
    </w:p>
    <w:p w14:paraId="048FA25B">
      <w:pPr>
        <w:widowControl/>
        <w:spacing w:line="360" w:lineRule="auto"/>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预赛由各二级学院（部）自行组织，并将预赛时间于10月18日前报教务部，教务部安排督导观赛。</w:t>
      </w:r>
    </w:p>
    <w:p w14:paraId="50051024">
      <w:pPr>
        <w:widowControl/>
        <w:spacing w:line="360" w:lineRule="auto"/>
        <w:ind w:firstLine="617" w:firstLineChars="193"/>
        <w:rPr>
          <w:rFonts w:ascii="仿宋" w:hAnsi="仿宋" w:eastAsia="仿宋" w:cs="仿宋"/>
          <w:color w:val="000000"/>
          <w:kern w:val="0"/>
          <w:sz w:val="32"/>
          <w:szCs w:val="32"/>
        </w:rPr>
      </w:pPr>
      <w:r>
        <w:rPr>
          <w:rFonts w:hint="eastAsia" w:ascii="仿宋" w:hAnsi="仿宋" w:eastAsia="仿宋" w:cs="仿宋"/>
          <w:color w:val="000000"/>
          <w:kern w:val="0"/>
          <w:sz w:val="32"/>
          <w:szCs w:val="32"/>
        </w:rPr>
        <w:t>1.各参赛教师自行下载打印《皖江工学院竞赛报名表》(附件6)填写完毕后，提交至各二级学院(部)教学工作办公室汇总。</w:t>
      </w:r>
    </w:p>
    <w:p w14:paraId="2C7C362A">
      <w:pPr>
        <w:widowControl/>
        <w:spacing w:line="360" w:lineRule="auto"/>
        <w:ind w:firstLine="640" w:firstLineChars="200"/>
        <w:rPr>
          <w:rFonts w:ascii="仿宋" w:hAnsi="仿宋" w:eastAsia="仿宋" w:cs="仿宋"/>
          <w:kern w:val="0"/>
          <w:sz w:val="32"/>
          <w:szCs w:val="32"/>
        </w:rPr>
      </w:pPr>
      <w:r>
        <w:rPr>
          <w:rFonts w:hint="eastAsia" w:ascii="仿宋" w:hAnsi="仿宋" w:eastAsia="仿宋" w:cs="仿宋"/>
          <w:color w:val="000000"/>
          <w:kern w:val="0"/>
          <w:sz w:val="32"/>
          <w:szCs w:val="32"/>
        </w:rPr>
        <w:t>2.</w:t>
      </w:r>
      <w:r>
        <w:rPr>
          <w:rFonts w:hint="eastAsia" w:ascii="仿宋" w:hAnsi="仿宋" w:eastAsia="仿宋" w:cs="仿宋"/>
          <w:kern w:val="0"/>
          <w:sz w:val="32"/>
          <w:szCs w:val="32"/>
        </w:rPr>
        <w:t>预赛时间由各二级学院（部）自行确定，内容及形式参照学校决赛的内容及形式。</w:t>
      </w:r>
    </w:p>
    <w:p w14:paraId="0622FD62">
      <w:pPr>
        <w:spacing w:line="360" w:lineRule="auto"/>
        <w:ind w:firstLine="640" w:firstLineChars="200"/>
        <w:rPr>
          <w:rFonts w:ascii="仿宋" w:hAnsi="仿宋" w:eastAsia="仿宋" w:cs="仿宋"/>
          <w:color w:val="000000"/>
          <w:kern w:val="0"/>
          <w:sz w:val="32"/>
          <w:szCs w:val="32"/>
        </w:rPr>
      </w:pPr>
      <w:r>
        <w:rPr>
          <w:rFonts w:hint="eastAsia" w:ascii="仿宋" w:hAnsi="仿宋" w:eastAsia="仿宋" w:cs="仿宋"/>
          <w:kern w:val="0"/>
          <w:sz w:val="32"/>
          <w:szCs w:val="32"/>
        </w:rPr>
        <w:t>3.各二级学院（部）请在11月5日（9周周日）之前，以学院文件的形式将决赛名单报送至教务部（附件7）。</w:t>
      </w:r>
    </w:p>
    <w:p w14:paraId="10EEEDC0">
      <w:pPr>
        <w:widowControl/>
        <w:spacing w:line="360" w:lineRule="auto"/>
        <w:ind w:firstLine="640" w:firstLineChars="200"/>
        <w:jc w:val="left"/>
        <w:rPr>
          <w:rFonts w:ascii="黑体" w:hAnsi="黑体" w:eastAsia="黑体" w:cs="黑体"/>
          <w:kern w:val="0"/>
          <w:sz w:val="32"/>
          <w:szCs w:val="32"/>
        </w:rPr>
      </w:pPr>
      <w:r>
        <w:rPr>
          <w:rFonts w:hint="eastAsia" w:ascii="黑体" w:hAnsi="黑体" w:eastAsia="黑体" w:cs="黑体"/>
          <w:kern w:val="0"/>
          <w:sz w:val="32"/>
          <w:szCs w:val="32"/>
        </w:rPr>
        <w:t>二、决赛组织</w:t>
      </w:r>
    </w:p>
    <w:p w14:paraId="3AC1DE6F">
      <w:pPr>
        <w:widowControl/>
        <w:spacing w:line="360" w:lineRule="auto"/>
        <w:jc w:val="left"/>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 xml:space="preserve">   </w:t>
      </w:r>
      <w:r>
        <w:rPr>
          <w:rFonts w:hint="eastAsia" w:ascii="仿宋" w:hAnsi="仿宋" w:eastAsia="仿宋" w:cs="仿宋"/>
          <w:kern w:val="0"/>
          <w:sz w:val="32"/>
          <w:szCs w:val="32"/>
        </w:rPr>
        <w:t xml:space="preserve"> 决赛由学校统一组织。</w:t>
      </w:r>
    </w:p>
    <w:p w14:paraId="0DADA02B">
      <w:pPr>
        <w:widowControl/>
        <w:spacing w:line="360" w:lineRule="auto"/>
        <w:jc w:val="left"/>
        <w:rPr>
          <w:rFonts w:ascii="楷体" w:hAnsi="楷体" w:eastAsia="楷体" w:cs="楷体"/>
          <w:kern w:val="0"/>
          <w:sz w:val="32"/>
          <w:szCs w:val="32"/>
        </w:rPr>
      </w:pPr>
      <w:r>
        <w:rPr>
          <w:rFonts w:hint="eastAsia" w:ascii="仿宋_GB2312" w:hAnsi="仿宋_GB2312" w:eastAsia="仿宋_GB2312" w:cs="仿宋_GB2312"/>
          <w:b/>
          <w:bCs/>
          <w:kern w:val="0"/>
          <w:sz w:val="32"/>
          <w:szCs w:val="32"/>
        </w:rPr>
        <w:t xml:space="preserve">    </w:t>
      </w:r>
      <w:r>
        <w:rPr>
          <w:rFonts w:hint="eastAsia" w:ascii="楷体" w:hAnsi="楷体" w:eastAsia="楷体" w:cs="楷体"/>
          <w:kern w:val="0"/>
          <w:sz w:val="32"/>
          <w:szCs w:val="32"/>
        </w:rPr>
        <w:t>（一）参赛对象</w:t>
      </w:r>
    </w:p>
    <w:p w14:paraId="3B0289DC">
      <w:pPr>
        <w:widowControl/>
        <w:spacing w:line="360" w:lineRule="auto"/>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各教学单位推荐的决赛选手</w:t>
      </w:r>
    </w:p>
    <w:p w14:paraId="7F883CD5">
      <w:pPr>
        <w:widowControl/>
        <w:spacing w:line="360" w:lineRule="auto"/>
        <w:ind w:firstLine="640" w:firstLineChars="200"/>
        <w:jc w:val="left"/>
        <w:rPr>
          <w:rFonts w:ascii="仿宋" w:hAnsi="仿宋" w:eastAsia="仿宋" w:cs="仿宋"/>
          <w:kern w:val="0"/>
          <w:sz w:val="32"/>
          <w:szCs w:val="32"/>
        </w:rPr>
      </w:pPr>
      <w:r>
        <w:rPr>
          <w:rFonts w:hint="eastAsia" w:ascii="楷体" w:hAnsi="楷体" w:eastAsia="楷体" w:cs="楷体"/>
          <w:kern w:val="0"/>
          <w:sz w:val="32"/>
          <w:szCs w:val="32"/>
        </w:rPr>
        <w:t>（二）决赛流程</w:t>
      </w:r>
    </w:p>
    <w:p w14:paraId="082B7D15">
      <w:pPr>
        <w:widowControl/>
        <w:spacing w:line="360" w:lineRule="auto"/>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1.所有选手在比赛现场抽签确定本人的参赛顺序；</w:t>
      </w:r>
    </w:p>
    <w:p w14:paraId="5B202C3E">
      <w:pPr>
        <w:widowControl/>
        <w:spacing w:line="360" w:lineRule="auto"/>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2.</w:t>
      </w:r>
      <w:r>
        <w:rPr>
          <w:rFonts w:hint="eastAsia" w:ascii="仿宋" w:hAnsi="仿宋" w:eastAsia="仿宋" w:cs="仿宋"/>
          <w:sz w:val="32"/>
          <w:szCs w:val="32"/>
        </w:rPr>
        <w:t>参加决赛的老师随机分配到不同的教室现场板书教学，由教务部组织专家现场打分，</w:t>
      </w:r>
    </w:p>
    <w:p w14:paraId="71E16800">
      <w:pPr>
        <w:widowControl/>
        <w:spacing w:line="360" w:lineRule="auto"/>
        <w:ind w:firstLine="640" w:firstLineChars="200"/>
        <w:jc w:val="left"/>
        <w:rPr>
          <w:rFonts w:ascii="仿宋_GB2312" w:hAnsi="仿宋_GB2312" w:eastAsia="仿宋_GB2312" w:cs="仿宋_GB2312"/>
          <w:b/>
          <w:bCs/>
          <w:kern w:val="0"/>
          <w:sz w:val="32"/>
          <w:szCs w:val="32"/>
        </w:rPr>
      </w:pPr>
      <w:r>
        <w:rPr>
          <w:rFonts w:hint="eastAsia" w:ascii="楷体" w:hAnsi="楷体" w:eastAsia="楷体" w:cs="楷体"/>
          <w:kern w:val="0"/>
          <w:sz w:val="32"/>
          <w:szCs w:val="32"/>
        </w:rPr>
        <w:t>（三）决赛内容及方法</w:t>
      </w:r>
    </w:p>
    <w:p w14:paraId="471A63A9">
      <w:pPr>
        <w:ind w:firstLine="640" w:firstLineChars="200"/>
        <w:rPr>
          <w:rFonts w:ascii="仿宋" w:hAnsi="仿宋" w:eastAsia="仿宋" w:cs="仿宋"/>
          <w:sz w:val="32"/>
          <w:szCs w:val="32"/>
        </w:rPr>
      </w:pPr>
      <w:r>
        <w:rPr>
          <w:rFonts w:hint="eastAsia" w:ascii="仿宋" w:hAnsi="仿宋" w:eastAsia="仿宋" w:cs="仿宋"/>
          <w:sz w:val="32"/>
          <w:szCs w:val="32"/>
        </w:rPr>
        <w:t>1.内容要求</w:t>
      </w:r>
    </w:p>
    <w:p w14:paraId="5C3839CE">
      <w:pPr>
        <w:ind w:firstLine="640" w:firstLineChars="200"/>
        <w:rPr>
          <w:rFonts w:ascii="仿宋" w:hAnsi="仿宋" w:eastAsia="仿宋" w:cs="仿宋"/>
          <w:sz w:val="32"/>
          <w:szCs w:val="32"/>
        </w:rPr>
      </w:pPr>
      <w:r>
        <w:rPr>
          <w:rFonts w:hint="eastAsia" w:ascii="仿宋" w:hAnsi="仿宋" w:eastAsia="仿宋" w:cs="仿宋"/>
          <w:sz w:val="32"/>
          <w:szCs w:val="32"/>
        </w:rPr>
        <w:t>板书书写内容要选自教师相应学期授课内容，具体内容自定。</w:t>
      </w:r>
    </w:p>
    <w:p w14:paraId="2E874999">
      <w:pPr>
        <w:ind w:firstLine="640" w:firstLineChars="200"/>
        <w:rPr>
          <w:rFonts w:ascii="仿宋" w:hAnsi="仿宋" w:eastAsia="仿宋" w:cs="仿宋"/>
          <w:sz w:val="32"/>
          <w:szCs w:val="32"/>
        </w:rPr>
      </w:pPr>
      <w:r>
        <w:rPr>
          <w:rFonts w:hint="eastAsia" w:ascii="仿宋" w:hAnsi="仿宋" w:eastAsia="仿宋" w:cs="仿宋"/>
          <w:sz w:val="32"/>
          <w:szCs w:val="32"/>
        </w:rPr>
        <w:t>2.时间要求</w:t>
      </w:r>
    </w:p>
    <w:p w14:paraId="253DDBF8">
      <w:pPr>
        <w:ind w:firstLine="640" w:firstLineChars="200"/>
        <w:rPr>
          <w:rFonts w:ascii="仿宋" w:hAnsi="仿宋" w:eastAsia="仿宋" w:cs="仿宋"/>
          <w:sz w:val="32"/>
          <w:szCs w:val="32"/>
        </w:rPr>
      </w:pPr>
      <w:r>
        <w:rPr>
          <w:rFonts w:hint="eastAsia" w:ascii="仿宋" w:hAnsi="仿宋" w:eastAsia="仿宋" w:cs="仿宋"/>
          <w:sz w:val="32"/>
          <w:szCs w:val="32"/>
        </w:rPr>
        <w:t>8分钟（包含讲课时间）</w:t>
      </w:r>
    </w:p>
    <w:p w14:paraId="5152B601">
      <w:pPr>
        <w:ind w:firstLine="640" w:firstLineChars="200"/>
        <w:rPr>
          <w:rFonts w:ascii="仿宋" w:hAnsi="仿宋" w:eastAsia="仿宋" w:cs="仿宋"/>
          <w:sz w:val="32"/>
          <w:szCs w:val="32"/>
        </w:rPr>
      </w:pPr>
      <w:r>
        <w:rPr>
          <w:rFonts w:hint="eastAsia" w:ascii="仿宋" w:hAnsi="仿宋" w:eastAsia="仿宋" w:cs="仿宋"/>
          <w:sz w:val="32"/>
          <w:szCs w:val="32"/>
        </w:rPr>
        <w:t>3.板书要求</w:t>
      </w:r>
    </w:p>
    <w:p w14:paraId="649A0055">
      <w:pPr>
        <w:ind w:firstLine="640" w:firstLineChars="200"/>
        <w:rPr>
          <w:rFonts w:ascii="仿宋" w:hAnsi="仿宋" w:eastAsia="仿宋" w:cs="仿宋"/>
          <w:sz w:val="32"/>
          <w:szCs w:val="32"/>
        </w:rPr>
      </w:pPr>
      <w:r>
        <w:rPr>
          <w:rFonts w:hint="eastAsia" w:ascii="仿宋" w:hAnsi="仿宋" w:eastAsia="仿宋" w:cs="仿宋"/>
          <w:sz w:val="32"/>
          <w:szCs w:val="32"/>
        </w:rPr>
        <w:t>（1）提交板书设计思路说明，由教务部张贴于比赛现场；</w:t>
      </w:r>
    </w:p>
    <w:p w14:paraId="598AC433">
      <w:pPr>
        <w:ind w:firstLine="640" w:firstLineChars="200"/>
        <w:rPr>
          <w:rFonts w:ascii="仿宋" w:hAnsi="仿宋" w:eastAsia="仿宋" w:cs="仿宋"/>
          <w:sz w:val="32"/>
          <w:szCs w:val="32"/>
        </w:rPr>
      </w:pPr>
      <w:r>
        <w:rPr>
          <w:rFonts w:hint="eastAsia" w:ascii="仿宋" w:hAnsi="仿宋" w:eastAsia="仿宋" w:cs="仿宋"/>
          <w:sz w:val="32"/>
          <w:szCs w:val="32"/>
        </w:rPr>
        <w:t>（2）板书坚持的原则。体现教学设计，书写规范，有示范性；词语准确，有启发性；层次分明，有条理性；重点突出，有鲜明性；布局合理，有计划性；形式新颖，有趣味性。</w:t>
      </w:r>
    </w:p>
    <w:p w14:paraId="7A98DB22">
      <w:pPr>
        <w:ind w:firstLine="640" w:firstLineChars="200"/>
        <w:rPr>
          <w:rFonts w:ascii="仿宋" w:hAnsi="仿宋" w:eastAsia="仿宋" w:cs="仿宋"/>
          <w:sz w:val="32"/>
          <w:szCs w:val="32"/>
        </w:rPr>
      </w:pPr>
    </w:p>
    <w:p w14:paraId="32798C30">
      <w:pPr>
        <w:jc w:val="center"/>
        <w:rPr>
          <w:rFonts w:ascii="仿宋" w:hAnsi="仿宋" w:eastAsia="仿宋" w:cs="仿宋"/>
          <w:sz w:val="32"/>
          <w:szCs w:val="32"/>
        </w:rPr>
      </w:pPr>
      <w:r>
        <w:rPr>
          <w:rFonts w:hint="eastAsia" w:ascii="仿宋" w:hAnsi="仿宋" w:eastAsia="仿宋" w:cs="仿宋"/>
          <w:sz w:val="32"/>
          <w:szCs w:val="32"/>
        </w:rPr>
        <w:t>板书设计思路说明</w:t>
      </w:r>
    </w:p>
    <w:p w14:paraId="40C45631">
      <w:pPr>
        <w:rPr>
          <w:rFonts w:ascii="仿宋" w:hAnsi="仿宋" w:eastAsia="仿宋" w:cs="仿宋"/>
          <w:sz w:val="32"/>
          <w:szCs w:val="32"/>
        </w:rPr>
      </w:pPr>
      <w:r>
        <w:rPr>
          <w:rFonts w:hint="eastAsia" w:ascii="仿宋" w:hAnsi="仿宋" w:eastAsia="仿宋" w:cs="仿宋"/>
          <w:sz w:val="32"/>
          <w:szCs w:val="32"/>
        </w:rPr>
        <w:t>课程名称：_____________     参赛教师：_________</w:t>
      </w:r>
    </w:p>
    <w:p w14:paraId="1601AEC2">
      <w:pPr>
        <w:rPr>
          <w:rFonts w:ascii="仿宋" w:hAnsi="仿宋" w:eastAsia="仿宋" w:cs="仿宋"/>
          <w:sz w:val="32"/>
          <w:szCs w:val="32"/>
        </w:rPr>
      </w:pPr>
      <w:r>
        <w:rPr>
          <w:rFonts w:hint="eastAsia" w:ascii="仿宋" w:hAnsi="仿宋" w:eastAsia="仿宋" w:cs="仿宋"/>
          <w:sz w:val="32"/>
          <w:szCs w:val="32"/>
        </w:rPr>
        <w:t>知识点：_______________</w:t>
      </w:r>
    </w:p>
    <w:p w14:paraId="6BCFE234">
      <w:pPr>
        <w:rPr>
          <w:rFonts w:ascii="仿宋" w:hAnsi="仿宋" w:eastAsia="仿宋" w:cs="仿宋"/>
          <w:sz w:val="32"/>
          <w:szCs w:val="32"/>
        </w:rPr>
      </w:pPr>
    </w:p>
    <w:p w14:paraId="734D88D1">
      <w:pPr>
        <w:jc w:val="center"/>
        <w:rPr>
          <w:rFonts w:ascii="仿宋" w:hAnsi="仿宋" w:eastAsia="仿宋" w:cs="仿宋"/>
          <w:sz w:val="32"/>
          <w:szCs w:val="32"/>
        </w:rPr>
      </w:pPr>
      <w:r>
        <w:rPr>
          <w:rFonts w:hint="eastAsia" w:ascii="仿宋" w:hAnsi="仿宋" w:eastAsia="仿宋" w:cs="仿宋"/>
          <w:sz w:val="32"/>
          <w:szCs w:val="32"/>
        </w:rPr>
        <w:t>请于下方拟黑板内完成板书思路设计（示例）</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1"/>
        <w:gridCol w:w="7241"/>
      </w:tblGrid>
      <w:tr w14:paraId="7C89A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1" w:hRule="atLeast"/>
        </w:trPr>
        <w:tc>
          <w:tcPr>
            <w:tcW w:w="1281" w:type="dxa"/>
            <w:vAlign w:val="center"/>
          </w:tcPr>
          <w:p w14:paraId="0672D212">
            <w:pPr>
              <w:jc w:val="center"/>
              <w:rPr>
                <w:rFonts w:ascii="仿宋" w:hAnsi="仿宋" w:eastAsia="仿宋" w:cs="仿宋"/>
                <w:sz w:val="32"/>
                <w:szCs w:val="32"/>
              </w:rPr>
            </w:pPr>
            <w:r>
              <w:rPr>
                <w:rFonts w:hint="eastAsia" w:ascii="仿宋" w:hAnsi="仿宋" w:eastAsia="仿宋" w:cs="仿宋"/>
                <w:sz w:val="32"/>
                <w:szCs w:val="32"/>
              </w:rPr>
              <w:t>重难点（该部分计划不擦，持续到下课）</w:t>
            </w:r>
          </w:p>
        </w:tc>
        <w:tc>
          <w:tcPr>
            <w:tcW w:w="7241" w:type="dxa"/>
            <w:vAlign w:val="center"/>
          </w:tcPr>
          <w:p w14:paraId="39C312C7">
            <w:pPr>
              <w:jc w:val="center"/>
              <w:rPr>
                <w:rFonts w:ascii="仿宋" w:hAnsi="仿宋" w:eastAsia="仿宋" w:cs="仿宋"/>
                <w:sz w:val="32"/>
                <w:szCs w:val="32"/>
              </w:rPr>
            </w:pPr>
            <w:r>
              <w:rPr>
                <w:rFonts w:hint="eastAsia" w:ascii="仿宋" w:hAnsi="仿宋" w:eastAsia="仿宋" w:cs="仿宋"/>
                <w:sz w:val="32"/>
                <w:szCs w:val="32"/>
              </w:rPr>
              <w:t>关键词/拓展图</w:t>
            </w:r>
          </w:p>
          <w:p w14:paraId="18C07845">
            <w:pPr>
              <w:jc w:val="center"/>
              <w:rPr>
                <w:rFonts w:ascii="仿宋" w:hAnsi="仿宋" w:eastAsia="仿宋" w:cs="仿宋"/>
                <w:sz w:val="32"/>
                <w:szCs w:val="32"/>
              </w:rPr>
            </w:pPr>
            <w:r>
              <w:rPr>
                <w:rFonts w:hint="eastAsia" w:ascii="仿宋" w:hAnsi="仿宋" w:eastAsia="仿宋" w:cs="仿宋"/>
                <w:sz w:val="32"/>
                <w:szCs w:val="32"/>
              </w:rPr>
              <w:t>（根据知识点讲解进度不断完善）</w:t>
            </w:r>
          </w:p>
        </w:tc>
      </w:tr>
    </w:tbl>
    <w:p w14:paraId="2D9D3650">
      <w:pPr>
        <w:rPr>
          <w:rFonts w:ascii="仿宋" w:hAnsi="仿宋" w:eastAsia="仿宋" w:cs="仿宋"/>
          <w:sz w:val="32"/>
          <w:szCs w:val="32"/>
        </w:rPr>
      </w:pPr>
      <w:r>
        <w:rPr>
          <w:rFonts w:hint="eastAsia" w:ascii="仿宋" w:hAnsi="仿宋" w:eastAsia="仿宋" w:cs="仿宋"/>
          <w:sz w:val="32"/>
          <w:szCs w:val="32"/>
        </w:rPr>
        <w:t>（示例仅供参考）</w:t>
      </w:r>
    </w:p>
    <w:p w14:paraId="7C95EC06">
      <w:pPr>
        <w:pStyle w:val="4"/>
        <w:widowControl/>
        <w:spacing w:beforeAutospacing="0" w:afterAutospacing="0" w:line="585" w:lineRule="atLeast"/>
        <w:jc w:val="both"/>
        <w:rPr>
          <w:rFonts w:ascii="仿宋" w:hAnsi="仿宋" w:eastAsia="仿宋" w:cs="仿宋"/>
          <w:kern w:val="2"/>
          <w:sz w:val="32"/>
          <w:szCs w:val="32"/>
        </w:rPr>
      </w:pPr>
    </w:p>
    <w:p w14:paraId="1327C252">
      <w:pPr>
        <w:pStyle w:val="4"/>
        <w:widowControl/>
        <w:spacing w:beforeAutospacing="0" w:afterAutospacing="0" w:line="585" w:lineRule="atLeast"/>
        <w:jc w:val="both"/>
        <w:rPr>
          <w:rFonts w:ascii="仿宋" w:hAnsi="仿宋" w:eastAsia="仿宋" w:cs="仿宋"/>
          <w:kern w:val="2"/>
          <w:sz w:val="32"/>
          <w:szCs w:val="32"/>
        </w:rPr>
      </w:pPr>
    </w:p>
    <w:p w14:paraId="57335C33">
      <w:pPr>
        <w:rPr>
          <w:rFonts w:ascii="仿宋" w:hAnsi="仿宋" w:eastAsia="仿宋" w:cs="仿宋"/>
          <w:sz w:val="32"/>
          <w:szCs w:val="32"/>
        </w:rPr>
      </w:pPr>
    </w:p>
    <w:p w14:paraId="6ACBEF9F">
      <w:pPr>
        <w:rPr>
          <w:rFonts w:ascii="仿宋" w:hAnsi="仿宋" w:eastAsia="仿宋" w:cs="仿宋"/>
          <w:sz w:val="32"/>
          <w:szCs w:val="32"/>
        </w:rPr>
      </w:pPr>
    </w:p>
    <w:p w14:paraId="6DBF2B57">
      <w:pPr>
        <w:rPr>
          <w:rFonts w:ascii="仿宋" w:hAnsi="仿宋" w:eastAsia="仿宋" w:cs="仿宋"/>
          <w:sz w:val="32"/>
          <w:szCs w:val="32"/>
        </w:rPr>
      </w:pPr>
    </w:p>
    <w:p w14:paraId="010EF98A">
      <w:pPr>
        <w:rPr>
          <w:rFonts w:ascii="仿宋" w:hAnsi="仿宋" w:eastAsia="仿宋" w:cs="仿宋"/>
          <w:sz w:val="32"/>
          <w:szCs w:val="32"/>
        </w:rPr>
      </w:pPr>
    </w:p>
    <w:p w14:paraId="57D009FC">
      <w:pPr>
        <w:rPr>
          <w:rFonts w:ascii="仿宋" w:hAnsi="仿宋" w:eastAsia="仿宋" w:cs="仿宋"/>
          <w:sz w:val="32"/>
          <w:szCs w:val="32"/>
        </w:rPr>
      </w:pPr>
    </w:p>
    <w:p w14:paraId="56C4D679">
      <w:pPr>
        <w:rPr>
          <w:rFonts w:ascii="仿宋" w:hAnsi="仿宋" w:eastAsia="仿宋" w:cs="仿宋"/>
          <w:sz w:val="32"/>
          <w:szCs w:val="32"/>
        </w:rPr>
      </w:pPr>
    </w:p>
    <w:p w14:paraId="20C8FB1A">
      <w:pPr>
        <w:rPr>
          <w:rFonts w:ascii="仿宋" w:hAnsi="仿宋" w:eastAsia="仿宋" w:cs="仿宋"/>
          <w:sz w:val="32"/>
          <w:szCs w:val="32"/>
        </w:rPr>
      </w:pPr>
    </w:p>
    <w:p w14:paraId="22DC35C0">
      <w:pPr>
        <w:rPr>
          <w:rFonts w:ascii="仿宋" w:hAnsi="仿宋" w:eastAsia="仿宋" w:cs="仿宋"/>
          <w:sz w:val="32"/>
          <w:szCs w:val="32"/>
        </w:rPr>
      </w:pPr>
    </w:p>
    <w:p w14:paraId="5FF8DE3A">
      <w:pPr>
        <w:rPr>
          <w:rFonts w:ascii="仿宋" w:hAnsi="仿宋" w:eastAsia="仿宋" w:cs="仿宋"/>
          <w:sz w:val="32"/>
          <w:szCs w:val="32"/>
        </w:rPr>
      </w:pPr>
    </w:p>
    <w:p w14:paraId="60764353">
      <w:pPr>
        <w:rPr>
          <w:rFonts w:ascii="仿宋" w:hAnsi="仿宋" w:eastAsia="仿宋" w:cs="仿宋"/>
          <w:sz w:val="32"/>
          <w:szCs w:val="32"/>
        </w:rPr>
      </w:pPr>
    </w:p>
    <w:p w14:paraId="28CC6938">
      <w:pPr>
        <w:jc w:val="center"/>
        <w:rPr>
          <w:rFonts w:hint="eastAsia" w:ascii="仿宋" w:hAnsi="仿宋" w:eastAsia="仿宋" w:cs="仿宋"/>
          <w:b/>
          <w:bCs/>
          <w:sz w:val="32"/>
          <w:szCs w:val="32"/>
        </w:rPr>
      </w:pPr>
    </w:p>
    <w:p w14:paraId="603178A0">
      <w:pPr>
        <w:jc w:val="center"/>
        <w:rPr>
          <w:rFonts w:ascii="仿宋" w:hAnsi="仿宋" w:eastAsia="仿宋" w:cs="仿宋"/>
          <w:sz w:val="32"/>
          <w:szCs w:val="32"/>
        </w:rPr>
      </w:pPr>
      <w:r>
        <w:rPr>
          <w:rFonts w:hint="eastAsia" w:ascii="仿宋" w:hAnsi="仿宋" w:eastAsia="仿宋" w:cs="仿宋"/>
          <w:b/>
          <w:bCs/>
          <w:sz w:val="32"/>
          <w:szCs w:val="32"/>
        </w:rPr>
        <w:t>板书设计赛道比赛评分表</w:t>
      </w:r>
    </w:p>
    <w:p w14:paraId="198FB4E9">
      <w:pPr>
        <w:rPr>
          <w:rFonts w:ascii="仿宋" w:hAnsi="仿宋" w:eastAsia="仿宋" w:cs="仿宋"/>
          <w:sz w:val="32"/>
          <w:szCs w:val="32"/>
        </w:rPr>
      </w:pPr>
      <w:r>
        <w:rPr>
          <w:rFonts w:hint="eastAsia" w:ascii="仿宋" w:hAnsi="仿宋" w:eastAsia="仿宋" w:cs="仿宋"/>
          <w:sz w:val="32"/>
          <w:szCs w:val="32"/>
        </w:rPr>
        <w:t xml:space="preserve"> 教师姓名：              课程名称：       </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1"/>
        <w:gridCol w:w="3757"/>
        <w:gridCol w:w="1703"/>
        <w:gridCol w:w="2131"/>
      </w:tblGrid>
      <w:tr w14:paraId="054AF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 w:type="dxa"/>
            <w:vAlign w:val="center"/>
          </w:tcPr>
          <w:p w14:paraId="130D6183">
            <w:pPr>
              <w:jc w:val="center"/>
              <w:rPr>
                <w:rFonts w:ascii="仿宋" w:hAnsi="仿宋" w:eastAsia="仿宋" w:cs="仿宋"/>
                <w:sz w:val="32"/>
                <w:szCs w:val="32"/>
              </w:rPr>
            </w:pPr>
            <w:r>
              <w:rPr>
                <w:rFonts w:hint="eastAsia" w:ascii="仿宋" w:hAnsi="仿宋" w:eastAsia="仿宋" w:cs="仿宋"/>
                <w:sz w:val="32"/>
                <w:szCs w:val="32"/>
              </w:rPr>
              <w:t>序号</w:t>
            </w:r>
          </w:p>
        </w:tc>
        <w:tc>
          <w:tcPr>
            <w:tcW w:w="3757" w:type="dxa"/>
            <w:vAlign w:val="center"/>
          </w:tcPr>
          <w:p w14:paraId="23AFCB05">
            <w:pPr>
              <w:jc w:val="center"/>
              <w:rPr>
                <w:rFonts w:ascii="仿宋" w:hAnsi="仿宋" w:eastAsia="仿宋" w:cs="仿宋"/>
                <w:sz w:val="32"/>
                <w:szCs w:val="32"/>
              </w:rPr>
            </w:pPr>
            <w:r>
              <w:rPr>
                <w:rFonts w:hint="eastAsia" w:ascii="仿宋" w:hAnsi="仿宋" w:eastAsia="仿宋" w:cs="仿宋"/>
                <w:sz w:val="32"/>
                <w:szCs w:val="32"/>
              </w:rPr>
              <w:t>评分标准</w:t>
            </w:r>
          </w:p>
        </w:tc>
        <w:tc>
          <w:tcPr>
            <w:tcW w:w="1703" w:type="dxa"/>
            <w:vAlign w:val="center"/>
          </w:tcPr>
          <w:p w14:paraId="4A2F02B5">
            <w:pPr>
              <w:jc w:val="center"/>
              <w:rPr>
                <w:rFonts w:ascii="仿宋" w:hAnsi="仿宋" w:eastAsia="仿宋" w:cs="仿宋"/>
                <w:sz w:val="32"/>
                <w:szCs w:val="32"/>
              </w:rPr>
            </w:pPr>
            <w:r>
              <w:rPr>
                <w:rFonts w:hint="eastAsia" w:ascii="仿宋" w:hAnsi="仿宋" w:eastAsia="仿宋" w:cs="仿宋"/>
                <w:sz w:val="32"/>
                <w:szCs w:val="32"/>
              </w:rPr>
              <w:t>分值</w:t>
            </w:r>
          </w:p>
        </w:tc>
        <w:tc>
          <w:tcPr>
            <w:tcW w:w="2131" w:type="dxa"/>
            <w:vAlign w:val="center"/>
          </w:tcPr>
          <w:p w14:paraId="47543D9E">
            <w:pPr>
              <w:jc w:val="center"/>
              <w:rPr>
                <w:rFonts w:ascii="仿宋" w:hAnsi="仿宋" w:eastAsia="仿宋" w:cs="仿宋"/>
                <w:sz w:val="32"/>
                <w:szCs w:val="32"/>
              </w:rPr>
            </w:pPr>
            <w:r>
              <w:rPr>
                <w:rFonts w:hint="eastAsia" w:ascii="仿宋" w:hAnsi="仿宋" w:eastAsia="仿宋" w:cs="仿宋"/>
                <w:sz w:val="32"/>
                <w:szCs w:val="32"/>
              </w:rPr>
              <w:t>得分</w:t>
            </w:r>
          </w:p>
        </w:tc>
      </w:tr>
      <w:tr w14:paraId="369D1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931" w:type="dxa"/>
            <w:vAlign w:val="center"/>
          </w:tcPr>
          <w:p w14:paraId="1305958D">
            <w:pPr>
              <w:jc w:val="center"/>
              <w:rPr>
                <w:rFonts w:ascii="仿宋" w:hAnsi="仿宋" w:eastAsia="仿宋" w:cs="仿宋"/>
                <w:sz w:val="32"/>
                <w:szCs w:val="32"/>
              </w:rPr>
            </w:pPr>
            <w:r>
              <w:rPr>
                <w:rFonts w:hint="eastAsia" w:ascii="仿宋" w:hAnsi="仿宋" w:eastAsia="仿宋" w:cs="仿宋"/>
                <w:sz w:val="32"/>
                <w:szCs w:val="32"/>
              </w:rPr>
              <w:t>1</w:t>
            </w:r>
          </w:p>
        </w:tc>
        <w:tc>
          <w:tcPr>
            <w:tcW w:w="3757" w:type="dxa"/>
            <w:vAlign w:val="center"/>
          </w:tcPr>
          <w:p w14:paraId="41826052">
            <w:pPr>
              <w:rPr>
                <w:rFonts w:ascii="仿宋" w:hAnsi="仿宋" w:eastAsia="仿宋" w:cs="仿宋"/>
                <w:sz w:val="32"/>
                <w:szCs w:val="32"/>
              </w:rPr>
            </w:pPr>
            <w:r>
              <w:rPr>
                <w:rFonts w:hint="eastAsia" w:ascii="仿宋" w:hAnsi="仿宋" w:eastAsia="仿宋" w:cs="仿宋"/>
                <w:sz w:val="32"/>
                <w:szCs w:val="32"/>
              </w:rPr>
              <w:t>板书设计目标明确，重难点突出，符合所教内容。</w:t>
            </w:r>
          </w:p>
        </w:tc>
        <w:tc>
          <w:tcPr>
            <w:tcW w:w="1703" w:type="dxa"/>
            <w:vAlign w:val="center"/>
          </w:tcPr>
          <w:p w14:paraId="11F70766">
            <w:pPr>
              <w:jc w:val="center"/>
              <w:rPr>
                <w:rFonts w:ascii="仿宋" w:hAnsi="仿宋" w:eastAsia="仿宋" w:cs="仿宋"/>
                <w:sz w:val="32"/>
                <w:szCs w:val="32"/>
              </w:rPr>
            </w:pPr>
            <w:r>
              <w:rPr>
                <w:rFonts w:hint="eastAsia" w:ascii="仿宋" w:hAnsi="仿宋" w:eastAsia="仿宋" w:cs="仿宋"/>
                <w:sz w:val="32"/>
                <w:szCs w:val="32"/>
              </w:rPr>
              <w:t>20分</w:t>
            </w:r>
          </w:p>
        </w:tc>
        <w:tc>
          <w:tcPr>
            <w:tcW w:w="2131" w:type="dxa"/>
            <w:vAlign w:val="center"/>
          </w:tcPr>
          <w:p w14:paraId="35B3181D">
            <w:pPr>
              <w:jc w:val="center"/>
              <w:rPr>
                <w:rFonts w:ascii="仿宋" w:hAnsi="仿宋" w:eastAsia="仿宋" w:cs="仿宋"/>
                <w:sz w:val="32"/>
                <w:szCs w:val="32"/>
              </w:rPr>
            </w:pPr>
          </w:p>
        </w:tc>
      </w:tr>
      <w:tr w14:paraId="383F6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931" w:type="dxa"/>
            <w:vAlign w:val="center"/>
          </w:tcPr>
          <w:p w14:paraId="118D1FB4">
            <w:pPr>
              <w:jc w:val="center"/>
              <w:rPr>
                <w:rFonts w:ascii="仿宋" w:hAnsi="仿宋" w:eastAsia="仿宋" w:cs="仿宋"/>
                <w:sz w:val="32"/>
                <w:szCs w:val="32"/>
              </w:rPr>
            </w:pPr>
            <w:r>
              <w:rPr>
                <w:rFonts w:hint="eastAsia" w:ascii="仿宋" w:hAnsi="仿宋" w:eastAsia="仿宋" w:cs="仿宋"/>
                <w:sz w:val="32"/>
                <w:szCs w:val="32"/>
              </w:rPr>
              <w:t>2</w:t>
            </w:r>
          </w:p>
        </w:tc>
        <w:tc>
          <w:tcPr>
            <w:tcW w:w="3757" w:type="dxa"/>
            <w:vAlign w:val="center"/>
          </w:tcPr>
          <w:p w14:paraId="27E885E0">
            <w:pPr>
              <w:rPr>
                <w:rFonts w:ascii="仿宋" w:hAnsi="仿宋" w:eastAsia="仿宋" w:cs="仿宋"/>
                <w:sz w:val="32"/>
                <w:szCs w:val="32"/>
              </w:rPr>
            </w:pPr>
            <w:r>
              <w:rPr>
                <w:rFonts w:hint="eastAsia" w:ascii="仿宋" w:hAnsi="仿宋" w:eastAsia="仿宋" w:cs="仿宋"/>
                <w:sz w:val="32"/>
                <w:szCs w:val="32"/>
              </w:rPr>
              <w:t>板书规范、美观、没有错别字。</w:t>
            </w:r>
          </w:p>
        </w:tc>
        <w:tc>
          <w:tcPr>
            <w:tcW w:w="1703" w:type="dxa"/>
            <w:vAlign w:val="center"/>
          </w:tcPr>
          <w:p w14:paraId="3C5A17A8">
            <w:pPr>
              <w:jc w:val="center"/>
              <w:rPr>
                <w:rFonts w:ascii="仿宋" w:hAnsi="仿宋" w:eastAsia="仿宋" w:cs="仿宋"/>
                <w:sz w:val="32"/>
                <w:szCs w:val="32"/>
              </w:rPr>
            </w:pPr>
            <w:r>
              <w:rPr>
                <w:rFonts w:hint="eastAsia" w:ascii="仿宋" w:hAnsi="仿宋" w:eastAsia="仿宋" w:cs="仿宋"/>
                <w:sz w:val="32"/>
                <w:szCs w:val="32"/>
              </w:rPr>
              <w:t>10分</w:t>
            </w:r>
          </w:p>
        </w:tc>
        <w:tc>
          <w:tcPr>
            <w:tcW w:w="2131" w:type="dxa"/>
            <w:vAlign w:val="center"/>
          </w:tcPr>
          <w:p w14:paraId="726B3E67">
            <w:pPr>
              <w:jc w:val="center"/>
              <w:rPr>
                <w:rFonts w:ascii="仿宋" w:hAnsi="仿宋" w:eastAsia="仿宋" w:cs="仿宋"/>
                <w:sz w:val="32"/>
                <w:szCs w:val="32"/>
              </w:rPr>
            </w:pPr>
          </w:p>
        </w:tc>
      </w:tr>
      <w:tr w14:paraId="7A917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931" w:type="dxa"/>
            <w:vAlign w:val="center"/>
          </w:tcPr>
          <w:p w14:paraId="1111C47E">
            <w:pPr>
              <w:jc w:val="center"/>
              <w:rPr>
                <w:rFonts w:ascii="仿宋" w:hAnsi="仿宋" w:eastAsia="仿宋" w:cs="仿宋"/>
                <w:sz w:val="32"/>
                <w:szCs w:val="32"/>
              </w:rPr>
            </w:pPr>
            <w:r>
              <w:rPr>
                <w:rFonts w:hint="eastAsia" w:ascii="仿宋" w:hAnsi="仿宋" w:eastAsia="仿宋" w:cs="仿宋"/>
                <w:sz w:val="32"/>
                <w:szCs w:val="32"/>
              </w:rPr>
              <w:t>3</w:t>
            </w:r>
          </w:p>
        </w:tc>
        <w:tc>
          <w:tcPr>
            <w:tcW w:w="3757" w:type="dxa"/>
            <w:vAlign w:val="center"/>
          </w:tcPr>
          <w:p w14:paraId="2B69CF7A">
            <w:pPr>
              <w:rPr>
                <w:rFonts w:ascii="仿宋" w:hAnsi="仿宋" w:eastAsia="仿宋" w:cs="仿宋"/>
                <w:sz w:val="32"/>
                <w:szCs w:val="32"/>
              </w:rPr>
            </w:pPr>
            <w:r>
              <w:rPr>
                <w:rFonts w:hint="eastAsia" w:ascii="仿宋" w:hAnsi="仿宋" w:eastAsia="仿宋" w:cs="仿宋"/>
                <w:sz w:val="32"/>
                <w:szCs w:val="32"/>
              </w:rPr>
              <w:t>板书详略得当，层次分明，视觉效果好，图文并茂。</w:t>
            </w:r>
          </w:p>
        </w:tc>
        <w:tc>
          <w:tcPr>
            <w:tcW w:w="1703" w:type="dxa"/>
            <w:vAlign w:val="center"/>
          </w:tcPr>
          <w:p w14:paraId="5FACC3A5">
            <w:pPr>
              <w:jc w:val="center"/>
              <w:rPr>
                <w:rFonts w:ascii="仿宋" w:hAnsi="仿宋" w:eastAsia="仿宋" w:cs="仿宋"/>
                <w:sz w:val="32"/>
                <w:szCs w:val="32"/>
              </w:rPr>
            </w:pPr>
            <w:r>
              <w:rPr>
                <w:rFonts w:hint="eastAsia" w:ascii="仿宋" w:hAnsi="仿宋" w:eastAsia="仿宋" w:cs="仿宋"/>
                <w:sz w:val="32"/>
                <w:szCs w:val="32"/>
              </w:rPr>
              <w:t>10分</w:t>
            </w:r>
          </w:p>
        </w:tc>
        <w:tc>
          <w:tcPr>
            <w:tcW w:w="2131" w:type="dxa"/>
            <w:vAlign w:val="center"/>
          </w:tcPr>
          <w:p w14:paraId="1B87FA14">
            <w:pPr>
              <w:jc w:val="center"/>
              <w:rPr>
                <w:rFonts w:ascii="仿宋" w:hAnsi="仿宋" w:eastAsia="仿宋" w:cs="仿宋"/>
                <w:sz w:val="32"/>
                <w:szCs w:val="32"/>
              </w:rPr>
            </w:pPr>
          </w:p>
        </w:tc>
      </w:tr>
      <w:tr w14:paraId="69C00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931" w:type="dxa"/>
            <w:vAlign w:val="center"/>
          </w:tcPr>
          <w:p w14:paraId="50DA282D">
            <w:pPr>
              <w:jc w:val="center"/>
              <w:rPr>
                <w:rFonts w:ascii="仿宋" w:hAnsi="仿宋" w:eastAsia="仿宋" w:cs="仿宋"/>
                <w:sz w:val="32"/>
                <w:szCs w:val="32"/>
              </w:rPr>
            </w:pPr>
            <w:r>
              <w:rPr>
                <w:rFonts w:hint="eastAsia" w:ascii="仿宋" w:hAnsi="仿宋" w:eastAsia="仿宋" w:cs="仿宋"/>
                <w:sz w:val="32"/>
                <w:szCs w:val="32"/>
              </w:rPr>
              <w:t>4</w:t>
            </w:r>
          </w:p>
        </w:tc>
        <w:tc>
          <w:tcPr>
            <w:tcW w:w="3757" w:type="dxa"/>
            <w:vAlign w:val="center"/>
          </w:tcPr>
          <w:p w14:paraId="25CAC51F">
            <w:pPr>
              <w:rPr>
                <w:rFonts w:ascii="仿宋" w:hAnsi="仿宋" w:eastAsia="仿宋" w:cs="仿宋"/>
                <w:sz w:val="32"/>
                <w:szCs w:val="32"/>
              </w:rPr>
            </w:pPr>
            <w:r>
              <w:rPr>
                <w:rFonts w:hint="eastAsia" w:ascii="仿宋" w:hAnsi="仿宋" w:eastAsia="仿宋" w:cs="仿宋"/>
                <w:sz w:val="32"/>
                <w:szCs w:val="32"/>
              </w:rPr>
              <w:t>板书版面整洁，词语准确、简洁、生动。</w:t>
            </w:r>
          </w:p>
        </w:tc>
        <w:tc>
          <w:tcPr>
            <w:tcW w:w="1703" w:type="dxa"/>
            <w:vAlign w:val="center"/>
          </w:tcPr>
          <w:p w14:paraId="241986B3">
            <w:pPr>
              <w:jc w:val="center"/>
              <w:rPr>
                <w:rFonts w:ascii="仿宋" w:hAnsi="仿宋" w:eastAsia="仿宋" w:cs="仿宋"/>
                <w:sz w:val="32"/>
                <w:szCs w:val="32"/>
              </w:rPr>
            </w:pPr>
            <w:r>
              <w:rPr>
                <w:rFonts w:hint="eastAsia" w:ascii="仿宋" w:hAnsi="仿宋" w:eastAsia="仿宋" w:cs="仿宋"/>
                <w:sz w:val="32"/>
                <w:szCs w:val="32"/>
              </w:rPr>
              <w:t>15分</w:t>
            </w:r>
          </w:p>
        </w:tc>
        <w:tc>
          <w:tcPr>
            <w:tcW w:w="2131" w:type="dxa"/>
            <w:vAlign w:val="center"/>
          </w:tcPr>
          <w:p w14:paraId="1ED046C3">
            <w:pPr>
              <w:jc w:val="center"/>
              <w:rPr>
                <w:rFonts w:ascii="仿宋" w:hAnsi="仿宋" w:eastAsia="仿宋" w:cs="仿宋"/>
                <w:sz w:val="32"/>
                <w:szCs w:val="32"/>
              </w:rPr>
            </w:pPr>
          </w:p>
        </w:tc>
      </w:tr>
      <w:tr w14:paraId="5ED03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31" w:type="dxa"/>
            <w:vAlign w:val="center"/>
          </w:tcPr>
          <w:p w14:paraId="177A68CB">
            <w:pPr>
              <w:jc w:val="center"/>
              <w:rPr>
                <w:rFonts w:ascii="仿宋" w:hAnsi="仿宋" w:eastAsia="仿宋" w:cs="仿宋"/>
                <w:sz w:val="32"/>
                <w:szCs w:val="32"/>
              </w:rPr>
            </w:pPr>
            <w:r>
              <w:rPr>
                <w:rFonts w:hint="eastAsia" w:ascii="仿宋" w:hAnsi="仿宋" w:eastAsia="仿宋" w:cs="仿宋"/>
                <w:sz w:val="32"/>
                <w:szCs w:val="32"/>
              </w:rPr>
              <w:t>5</w:t>
            </w:r>
          </w:p>
        </w:tc>
        <w:tc>
          <w:tcPr>
            <w:tcW w:w="3757" w:type="dxa"/>
            <w:vAlign w:val="center"/>
          </w:tcPr>
          <w:p w14:paraId="7E83DD66">
            <w:pPr>
              <w:rPr>
                <w:rFonts w:ascii="仿宋" w:hAnsi="仿宋" w:eastAsia="仿宋" w:cs="仿宋"/>
                <w:sz w:val="32"/>
                <w:szCs w:val="32"/>
              </w:rPr>
            </w:pPr>
            <w:r>
              <w:rPr>
                <w:rFonts w:hint="eastAsia" w:ascii="仿宋" w:hAnsi="仿宋" w:eastAsia="仿宋" w:cs="仿宋"/>
                <w:sz w:val="32"/>
                <w:szCs w:val="32"/>
              </w:rPr>
              <w:t>板书设计科学、实用、布局合理。</w:t>
            </w:r>
          </w:p>
        </w:tc>
        <w:tc>
          <w:tcPr>
            <w:tcW w:w="1703" w:type="dxa"/>
            <w:vAlign w:val="center"/>
          </w:tcPr>
          <w:p w14:paraId="7491D004">
            <w:pPr>
              <w:jc w:val="center"/>
              <w:rPr>
                <w:rFonts w:ascii="仿宋" w:hAnsi="仿宋" w:eastAsia="仿宋" w:cs="仿宋"/>
                <w:sz w:val="32"/>
                <w:szCs w:val="32"/>
              </w:rPr>
            </w:pPr>
            <w:r>
              <w:rPr>
                <w:rFonts w:hint="eastAsia" w:ascii="仿宋" w:hAnsi="仿宋" w:eastAsia="仿宋" w:cs="仿宋"/>
                <w:sz w:val="32"/>
                <w:szCs w:val="32"/>
              </w:rPr>
              <w:t>20分</w:t>
            </w:r>
          </w:p>
        </w:tc>
        <w:tc>
          <w:tcPr>
            <w:tcW w:w="2131" w:type="dxa"/>
            <w:vAlign w:val="center"/>
          </w:tcPr>
          <w:p w14:paraId="23FF375F">
            <w:pPr>
              <w:jc w:val="center"/>
              <w:rPr>
                <w:rFonts w:ascii="仿宋" w:hAnsi="仿宋" w:eastAsia="仿宋" w:cs="仿宋"/>
                <w:sz w:val="32"/>
                <w:szCs w:val="32"/>
              </w:rPr>
            </w:pPr>
          </w:p>
        </w:tc>
      </w:tr>
      <w:tr w14:paraId="30665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931" w:type="dxa"/>
            <w:vAlign w:val="center"/>
          </w:tcPr>
          <w:p w14:paraId="1839647A">
            <w:pPr>
              <w:jc w:val="center"/>
              <w:rPr>
                <w:rFonts w:ascii="仿宋" w:hAnsi="仿宋" w:eastAsia="仿宋" w:cs="仿宋"/>
                <w:sz w:val="32"/>
                <w:szCs w:val="32"/>
              </w:rPr>
            </w:pPr>
            <w:r>
              <w:rPr>
                <w:rFonts w:hint="eastAsia" w:ascii="仿宋" w:hAnsi="仿宋" w:eastAsia="仿宋" w:cs="仿宋"/>
                <w:sz w:val="32"/>
                <w:szCs w:val="32"/>
              </w:rPr>
              <w:t>6</w:t>
            </w:r>
          </w:p>
        </w:tc>
        <w:tc>
          <w:tcPr>
            <w:tcW w:w="3757" w:type="dxa"/>
            <w:vAlign w:val="center"/>
          </w:tcPr>
          <w:p w14:paraId="6EA48335">
            <w:pPr>
              <w:rPr>
                <w:rFonts w:ascii="仿宋" w:hAnsi="仿宋" w:eastAsia="仿宋" w:cs="仿宋"/>
                <w:sz w:val="32"/>
                <w:szCs w:val="32"/>
              </w:rPr>
            </w:pPr>
            <w:r>
              <w:rPr>
                <w:rFonts w:hint="eastAsia" w:ascii="仿宋" w:hAnsi="仿宋" w:eastAsia="仿宋" w:cs="仿宋"/>
                <w:sz w:val="32"/>
                <w:szCs w:val="32"/>
              </w:rPr>
              <w:t>板书设计具有引导性、启发性、辅助性。</w:t>
            </w:r>
          </w:p>
        </w:tc>
        <w:tc>
          <w:tcPr>
            <w:tcW w:w="1703" w:type="dxa"/>
            <w:vAlign w:val="center"/>
          </w:tcPr>
          <w:p w14:paraId="5985F4BF">
            <w:pPr>
              <w:jc w:val="center"/>
              <w:rPr>
                <w:rFonts w:ascii="仿宋" w:hAnsi="仿宋" w:eastAsia="仿宋" w:cs="仿宋"/>
                <w:sz w:val="32"/>
                <w:szCs w:val="32"/>
              </w:rPr>
            </w:pPr>
            <w:r>
              <w:rPr>
                <w:rFonts w:hint="eastAsia" w:ascii="仿宋" w:hAnsi="仿宋" w:eastAsia="仿宋" w:cs="仿宋"/>
                <w:sz w:val="32"/>
                <w:szCs w:val="32"/>
              </w:rPr>
              <w:t>15分</w:t>
            </w:r>
          </w:p>
        </w:tc>
        <w:tc>
          <w:tcPr>
            <w:tcW w:w="2131" w:type="dxa"/>
            <w:vAlign w:val="center"/>
          </w:tcPr>
          <w:p w14:paraId="557AAFFA">
            <w:pPr>
              <w:jc w:val="center"/>
              <w:rPr>
                <w:rFonts w:ascii="仿宋" w:hAnsi="仿宋" w:eastAsia="仿宋" w:cs="仿宋"/>
                <w:sz w:val="32"/>
                <w:szCs w:val="32"/>
              </w:rPr>
            </w:pPr>
          </w:p>
        </w:tc>
      </w:tr>
      <w:tr w14:paraId="38C8A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931" w:type="dxa"/>
            <w:vAlign w:val="center"/>
          </w:tcPr>
          <w:p w14:paraId="026A941D">
            <w:pPr>
              <w:jc w:val="center"/>
              <w:rPr>
                <w:rFonts w:ascii="仿宋" w:hAnsi="仿宋" w:eastAsia="仿宋" w:cs="仿宋"/>
                <w:sz w:val="32"/>
                <w:szCs w:val="32"/>
              </w:rPr>
            </w:pPr>
            <w:r>
              <w:rPr>
                <w:rFonts w:hint="eastAsia" w:ascii="仿宋" w:hAnsi="仿宋" w:eastAsia="仿宋" w:cs="仿宋"/>
                <w:sz w:val="32"/>
                <w:szCs w:val="32"/>
              </w:rPr>
              <w:t>7</w:t>
            </w:r>
          </w:p>
        </w:tc>
        <w:tc>
          <w:tcPr>
            <w:tcW w:w="3757" w:type="dxa"/>
            <w:vAlign w:val="center"/>
          </w:tcPr>
          <w:p w14:paraId="75D9BAE3">
            <w:pPr>
              <w:rPr>
                <w:rFonts w:ascii="仿宋" w:hAnsi="仿宋" w:eastAsia="仿宋" w:cs="仿宋"/>
                <w:sz w:val="32"/>
                <w:szCs w:val="32"/>
              </w:rPr>
            </w:pPr>
            <w:r>
              <w:rPr>
                <w:rFonts w:hint="eastAsia" w:ascii="仿宋" w:hAnsi="仿宋" w:eastAsia="仿宋" w:cs="仿宋"/>
                <w:sz w:val="32"/>
                <w:szCs w:val="32"/>
              </w:rPr>
              <w:t>板书设计具有整堂课的完整性。</w:t>
            </w:r>
          </w:p>
        </w:tc>
        <w:tc>
          <w:tcPr>
            <w:tcW w:w="1703" w:type="dxa"/>
            <w:vAlign w:val="center"/>
          </w:tcPr>
          <w:p w14:paraId="27909145">
            <w:pPr>
              <w:jc w:val="center"/>
              <w:rPr>
                <w:rFonts w:ascii="仿宋" w:hAnsi="仿宋" w:eastAsia="仿宋" w:cs="仿宋"/>
                <w:sz w:val="32"/>
                <w:szCs w:val="32"/>
              </w:rPr>
            </w:pPr>
            <w:r>
              <w:rPr>
                <w:rFonts w:hint="eastAsia" w:ascii="仿宋" w:hAnsi="仿宋" w:eastAsia="仿宋" w:cs="仿宋"/>
                <w:sz w:val="32"/>
                <w:szCs w:val="32"/>
              </w:rPr>
              <w:t>10分</w:t>
            </w:r>
          </w:p>
        </w:tc>
        <w:tc>
          <w:tcPr>
            <w:tcW w:w="2131" w:type="dxa"/>
            <w:vAlign w:val="center"/>
          </w:tcPr>
          <w:p w14:paraId="6ED1562A">
            <w:pPr>
              <w:jc w:val="center"/>
              <w:rPr>
                <w:rFonts w:ascii="仿宋" w:hAnsi="仿宋" w:eastAsia="仿宋" w:cs="仿宋"/>
                <w:sz w:val="32"/>
                <w:szCs w:val="32"/>
              </w:rPr>
            </w:pPr>
          </w:p>
        </w:tc>
      </w:tr>
      <w:tr w14:paraId="043A2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931" w:type="dxa"/>
            <w:vAlign w:val="center"/>
          </w:tcPr>
          <w:p w14:paraId="1C68BA8F">
            <w:pPr>
              <w:jc w:val="center"/>
              <w:rPr>
                <w:rFonts w:ascii="仿宋" w:hAnsi="仿宋" w:eastAsia="仿宋" w:cs="仿宋"/>
                <w:sz w:val="32"/>
                <w:szCs w:val="32"/>
              </w:rPr>
            </w:pPr>
          </w:p>
        </w:tc>
        <w:tc>
          <w:tcPr>
            <w:tcW w:w="3757" w:type="dxa"/>
            <w:vAlign w:val="center"/>
          </w:tcPr>
          <w:p w14:paraId="122CB5B9">
            <w:pPr>
              <w:jc w:val="center"/>
              <w:rPr>
                <w:rFonts w:ascii="仿宋" w:hAnsi="仿宋" w:eastAsia="仿宋" w:cs="仿宋"/>
                <w:sz w:val="32"/>
                <w:szCs w:val="32"/>
              </w:rPr>
            </w:pPr>
            <w:r>
              <w:rPr>
                <w:rFonts w:hint="eastAsia" w:ascii="仿宋" w:hAnsi="仿宋" w:eastAsia="仿宋" w:cs="仿宋"/>
                <w:sz w:val="32"/>
                <w:szCs w:val="32"/>
              </w:rPr>
              <w:t>总评</w:t>
            </w:r>
          </w:p>
        </w:tc>
        <w:tc>
          <w:tcPr>
            <w:tcW w:w="1703" w:type="dxa"/>
            <w:vAlign w:val="center"/>
          </w:tcPr>
          <w:p w14:paraId="26AC2114">
            <w:pPr>
              <w:jc w:val="center"/>
              <w:rPr>
                <w:rFonts w:ascii="仿宋" w:hAnsi="仿宋" w:eastAsia="仿宋" w:cs="仿宋"/>
                <w:sz w:val="32"/>
                <w:szCs w:val="32"/>
              </w:rPr>
            </w:pPr>
            <w:r>
              <w:rPr>
                <w:rFonts w:hint="eastAsia" w:ascii="仿宋" w:hAnsi="仿宋" w:eastAsia="仿宋" w:cs="仿宋"/>
                <w:sz w:val="32"/>
                <w:szCs w:val="32"/>
              </w:rPr>
              <w:t>100分</w:t>
            </w:r>
          </w:p>
        </w:tc>
        <w:tc>
          <w:tcPr>
            <w:tcW w:w="2131" w:type="dxa"/>
            <w:vAlign w:val="center"/>
          </w:tcPr>
          <w:p w14:paraId="057E8BE2">
            <w:pPr>
              <w:jc w:val="center"/>
              <w:rPr>
                <w:rFonts w:ascii="仿宋" w:hAnsi="仿宋" w:eastAsia="仿宋" w:cs="仿宋"/>
                <w:sz w:val="32"/>
                <w:szCs w:val="32"/>
              </w:rPr>
            </w:pPr>
          </w:p>
        </w:tc>
      </w:tr>
    </w:tbl>
    <w:p w14:paraId="14803E8E">
      <w:pPr>
        <w:rPr>
          <w:rFonts w:ascii="仿宋" w:hAnsi="仿宋" w:eastAsia="仿宋" w:cs="仿宋"/>
          <w:sz w:val="32"/>
          <w:szCs w:val="32"/>
        </w:rPr>
      </w:pPr>
    </w:p>
    <w:p w14:paraId="29F72536">
      <w:pPr>
        <w:rPr>
          <w:rFonts w:ascii="仿宋" w:hAnsi="仿宋" w:eastAsia="仿宋" w:cs="仿宋"/>
          <w:sz w:val="32"/>
          <w:szCs w:val="32"/>
        </w:rPr>
      </w:pPr>
      <w:r>
        <w:rPr>
          <w:rFonts w:hint="eastAsia" w:ascii="仿宋" w:hAnsi="仿宋" w:eastAsia="仿宋" w:cs="仿宋"/>
          <w:sz w:val="32"/>
          <w:szCs w:val="32"/>
        </w:rPr>
        <w:t>评委签字：</w:t>
      </w:r>
    </w:p>
    <w:p w14:paraId="273477E2">
      <w:pPr>
        <w:rPr>
          <w:rFonts w:ascii="仿宋" w:hAnsi="仿宋" w:eastAsia="仿宋" w:cs="仿宋"/>
          <w:sz w:val="32"/>
          <w:szCs w:val="32"/>
        </w:rPr>
      </w:pPr>
      <w:r>
        <w:rPr>
          <w:rFonts w:hint="eastAsia" w:ascii="仿宋" w:hAnsi="仿宋" w:eastAsia="仿宋" w:cs="仿宋"/>
          <w:sz w:val="32"/>
          <w:szCs w:val="32"/>
        </w:rPr>
        <w:t>评审日期：</w:t>
      </w:r>
    </w:p>
    <w:p w14:paraId="39BEAE21">
      <w:pPr>
        <w:rPr>
          <w:rFonts w:ascii="仿宋" w:hAnsi="仿宋" w:eastAsia="仿宋" w:cs="仿宋"/>
          <w:sz w:val="32"/>
          <w:szCs w:val="32"/>
        </w:rPr>
      </w:pPr>
    </w:p>
    <w:p w14:paraId="03A10054">
      <w:pPr>
        <w:rPr>
          <w:rFonts w:ascii="仿宋" w:hAnsi="仿宋" w:eastAsia="仿宋" w:cs="仿宋"/>
          <w:sz w:val="32"/>
          <w:szCs w:val="32"/>
        </w:rPr>
      </w:pPr>
      <w:r>
        <w:rPr>
          <w:rFonts w:hint="eastAsia" w:ascii="仿宋" w:hAnsi="仿宋" w:eastAsia="仿宋" w:cs="仿宋"/>
          <w:sz w:val="32"/>
          <w:szCs w:val="32"/>
        </w:rPr>
        <w:t xml:space="preserve">附件2  </w:t>
      </w:r>
    </w:p>
    <w:p w14:paraId="40E9D20B">
      <w:pPr>
        <w:jc w:val="center"/>
        <w:rPr>
          <w:rFonts w:ascii="仿宋" w:hAnsi="仿宋" w:eastAsia="仿宋" w:cs="仿宋"/>
          <w:sz w:val="32"/>
          <w:szCs w:val="32"/>
        </w:rPr>
      </w:pPr>
      <w:r>
        <w:rPr>
          <w:rFonts w:hint="eastAsia" w:ascii="宋体" w:hAnsi="宋体" w:eastAsia="宋体" w:cs="宋体"/>
          <w:b/>
          <w:bCs/>
          <w:sz w:val="44"/>
          <w:szCs w:val="44"/>
        </w:rPr>
        <w:t>课件设计赛道比赛方案</w:t>
      </w:r>
    </w:p>
    <w:p w14:paraId="516CBF59">
      <w:pPr>
        <w:ind w:firstLine="640"/>
        <w:rPr>
          <w:rFonts w:ascii="仿宋" w:hAnsi="仿宋" w:eastAsia="仿宋" w:cs="仿宋"/>
          <w:color w:val="000000"/>
          <w:kern w:val="0"/>
          <w:sz w:val="32"/>
          <w:szCs w:val="32"/>
        </w:rPr>
      </w:pPr>
      <w:r>
        <w:rPr>
          <w:rFonts w:hint="eastAsia" w:ascii="仿宋" w:hAnsi="仿宋" w:eastAsia="仿宋" w:cs="仿宋"/>
          <w:sz w:val="32"/>
          <w:szCs w:val="32"/>
        </w:rPr>
        <w:t>为提高我校教师教育现代化手段的应用能力，充分发挥学校多媒体设备在教学中的辅助作用，推进课堂教学的内涵建设，学校决定举办课件设计赛道比赛，</w:t>
      </w:r>
      <w:r>
        <w:rPr>
          <w:rFonts w:hint="eastAsia" w:ascii="仿宋" w:hAnsi="仿宋" w:eastAsia="仿宋" w:cs="仿宋"/>
          <w:color w:val="000000"/>
          <w:kern w:val="0"/>
          <w:sz w:val="32"/>
          <w:szCs w:val="32"/>
        </w:rPr>
        <w:t>本次报名分两个阶段进行，第一阶段为预赛，第二阶段为决赛，现将预赛及决赛组织有关事宜通知如下：</w:t>
      </w:r>
    </w:p>
    <w:p w14:paraId="552D86AA">
      <w:pPr>
        <w:widowControl/>
        <w:spacing w:line="360" w:lineRule="auto"/>
        <w:ind w:firstLine="640" w:firstLineChars="200"/>
        <w:jc w:val="left"/>
        <w:rPr>
          <w:rFonts w:ascii="黑体" w:hAnsi="黑体" w:eastAsia="黑体" w:cs="黑体"/>
          <w:kern w:val="0"/>
          <w:sz w:val="32"/>
          <w:szCs w:val="32"/>
        </w:rPr>
      </w:pPr>
      <w:r>
        <w:rPr>
          <w:rFonts w:hint="eastAsia" w:ascii="黑体" w:hAnsi="黑体" w:eastAsia="黑体" w:cs="黑体"/>
          <w:kern w:val="0"/>
          <w:sz w:val="32"/>
          <w:szCs w:val="32"/>
        </w:rPr>
        <w:t>一、预赛组织</w:t>
      </w:r>
    </w:p>
    <w:p w14:paraId="4D8B0130">
      <w:pPr>
        <w:widowControl/>
        <w:spacing w:line="360" w:lineRule="auto"/>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预赛由各二级学院（部）自行组织，并将预赛时间于10月18日前报教务部。</w:t>
      </w:r>
    </w:p>
    <w:p w14:paraId="560E865B">
      <w:pPr>
        <w:widowControl/>
        <w:spacing w:line="360" w:lineRule="auto"/>
        <w:ind w:firstLine="617" w:firstLineChars="193"/>
        <w:rPr>
          <w:rFonts w:ascii="仿宋" w:hAnsi="仿宋" w:eastAsia="仿宋" w:cs="仿宋"/>
          <w:color w:val="000000"/>
          <w:kern w:val="0"/>
          <w:sz w:val="32"/>
          <w:szCs w:val="32"/>
        </w:rPr>
      </w:pPr>
      <w:r>
        <w:rPr>
          <w:rFonts w:hint="eastAsia" w:ascii="仿宋" w:hAnsi="仿宋" w:eastAsia="仿宋" w:cs="仿宋"/>
          <w:color w:val="000000"/>
          <w:kern w:val="0"/>
          <w:sz w:val="32"/>
          <w:szCs w:val="32"/>
        </w:rPr>
        <w:t>1.各参赛教师自行下载打印《皖江工学院竞赛报名表》(附件6)填写完毕后，提交至各二级学院(部)教学工作办公室汇总。</w:t>
      </w:r>
    </w:p>
    <w:p w14:paraId="7B515FAB">
      <w:pPr>
        <w:widowControl/>
        <w:spacing w:line="360" w:lineRule="auto"/>
        <w:ind w:firstLine="640" w:firstLineChars="200"/>
        <w:rPr>
          <w:rFonts w:ascii="仿宋" w:hAnsi="仿宋" w:eastAsia="仿宋" w:cs="仿宋"/>
          <w:kern w:val="0"/>
          <w:sz w:val="32"/>
          <w:szCs w:val="32"/>
        </w:rPr>
      </w:pPr>
      <w:r>
        <w:rPr>
          <w:rFonts w:hint="eastAsia" w:ascii="仿宋" w:hAnsi="仿宋" w:eastAsia="仿宋" w:cs="仿宋"/>
          <w:color w:val="000000"/>
          <w:kern w:val="0"/>
          <w:sz w:val="32"/>
          <w:szCs w:val="32"/>
        </w:rPr>
        <w:t>2.</w:t>
      </w:r>
      <w:r>
        <w:rPr>
          <w:rFonts w:hint="eastAsia" w:ascii="仿宋" w:hAnsi="仿宋" w:eastAsia="仿宋" w:cs="仿宋"/>
          <w:kern w:val="0"/>
          <w:sz w:val="32"/>
          <w:szCs w:val="32"/>
        </w:rPr>
        <w:t>预赛时间由各二级学院（部）自行确定，内容及形式参照学校决赛的内容及形式。</w:t>
      </w:r>
    </w:p>
    <w:p w14:paraId="22AA7CDD">
      <w:pPr>
        <w:spacing w:line="360" w:lineRule="auto"/>
        <w:ind w:firstLine="640" w:firstLineChars="200"/>
        <w:rPr>
          <w:rFonts w:ascii="仿宋" w:hAnsi="仿宋" w:eastAsia="仿宋" w:cs="仿宋"/>
          <w:color w:val="000000"/>
          <w:kern w:val="0"/>
          <w:sz w:val="32"/>
          <w:szCs w:val="32"/>
        </w:rPr>
      </w:pPr>
      <w:r>
        <w:rPr>
          <w:rFonts w:hint="eastAsia" w:ascii="仿宋" w:hAnsi="仿宋" w:eastAsia="仿宋" w:cs="仿宋"/>
          <w:kern w:val="0"/>
          <w:sz w:val="32"/>
          <w:szCs w:val="32"/>
        </w:rPr>
        <w:t>3.各二级学院（部）请在11月5日（9周周日）之前，以学院文件的形式将决赛名单报送至教务部（附件7）。</w:t>
      </w:r>
    </w:p>
    <w:p w14:paraId="010153ED">
      <w:pPr>
        <w:widowControl/>
        <w:spacing w:line="360" w:lineRule="auto"/>
        <w:ind w:firstLine="640" w:firstLineChars="200"/>
        <w:jc w:val="left"/>
        <w:rPr>
          <w:rFonts w:ascii="黑体" w:hAnsi="黑体" w:eastAsia="黑体" w:cs="黑体"/>
          <w:kern w:val="0"/>
          <w:sz w:val="32"/>
          <w:szCs w:val="32"/>
        </w:rPr>
      </w:pPr>
      <w:r>
        <w:rPr>
          <w:rFonts w:hint="eastAsia" w:ascii="黑体" w:hAnsi="黑体" w:eastAsia="黑体" w:cs="黑体"/>
          <w:kern w:val="0"/>
          <w:sz w:val="32"/>
          <w:szCs w:val="32"/>
        </w:rPr>
        <w:t>二、决赛组织</w:t>
      </w:r>
    </w:p>
    <w:p w14:paraId="225FF665">
      <w:pPr>
        <w:widowControl/>
        <w:spacing w:line="360" w:lineRule="auto"/>
        <w:jc w:val="left"/>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 xml:space="preserve">   </w:t>
      </w:r>
      <w:r>
        <w:rPr>
          <w:rFonts w:hint="eastAsia" w:ascii="仿宋" w:hAnsi="仿宋" w:eastAsia="仿宋" w:cs="仿宋"/>
          <w:kern w:val="0"/>
          <w:sz w:val="32"/>
          <w:szCs w:val="32"/>
        </w:rPr>
        <w:t xml:space="preserve"> 决赛由学校统一组织。</w:t>
      </w:r>
    </w:p>
    <w:p w14:paraId="50AAA04B">
      <w:pPr>
        <w:widowControl/>
        <w:spacing w:line="360" w:lineRule="auto"/>
        <w:jc w:val="left"/>
        <w:rPr>
          <w:rFonts w:ascii="楷体" w:hAnsi="楷体" w:eastAsia="楷体" w:cs="楷体"/>
          <w:kern w:val="0"/>
          <w:sz w:val="32"/>
          <w:szCs w:val="32"/>
        </w:rPr>
      </w:pPr>
      <w:r>
        <w:rPr>
          <w:rFonts w:hint="eastAsia" w:ascii="仿宋_GB2312" w:hAnsi="仿宋_GB2312" w:eastAsia="仿宋_GB2312" w:cs="仿宋_GB2312"/>
          <w:b/>
          <w:bCs/>
          <w:kern w:val="0"/>
          <w:sz w:val="32"/>
          <w:szCs w:val="32"/>
        </w:rPr>
        <w:t xml:space="preserve">    </w:t>
      </w:r>
      <w:r>
        <w:rPr>
          <w:rFonts w:hint="eastAsia" w:ascii="楷体" w:hAnsi="楷体" w:eastAsia="楷体" w:cs="楷体"/>
          <w:kern w:val="0"/>
          <w:sz w:val="32"/>
          <w:szCs w:val="32"/>
        </w:rPr>
        <w:t>（一）参赛对象</w:t>
      </w:r>
    </w:p>
    <w:p w14:paraId="7901DD5C">
      <w:pPr>
        <w:widowControl/>
        <w:spacing w:line="360" w:lineRule="auto"/>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各教学单位推荐的决赛选手</w:t>
      </w:r>
    </w:p>
    <w:p w14:paraId="4378B003">
      <w:pPr>
        <w:widowControl/>
        <w:spacing w:line="360" w:lineRule="auto"/>
        <w:ind w:firstLine="640" w:firstLineChars="200"/>
        <w:jc w:val="left"/>
        <w:rPr>
          <w:rFonts w:ascii="楷体" w:hAnsi="楷体" w:eastAsia="楷体" w:cs="楷体"/>
          <w:kern w:val="0"/>
          <w:sz w:val="32"/>
          <w:szCs w:val="32"/>
        </w:rPr>
      </w:pPr>
      <w:r>
        <w:rPr>
          <w:rFonts w:hint="eastAsia" w:ascii="楷体" w:hAnsi="楷体" w:eastAsia="楷体" w:cs="楷体"/>
          <w:kern w:val="0"/>
          <w:sz w:val="32"/>
          <w:szCs w:val="32"/>
        </w:rPr>
        <w:t>（二）决赛流程</w:t>
      </w:r>
    </w:p>
    <w:p w14:paraId="2EAECBB3">
      <w:pPr>
        <w:spacing w:line="360" w:lineRule="auto"/>
        <w:ind w:firstLine="640" w:firstLineChars="200"/>
        <w:rPr>
          <w:rFonts w:ascii="仿宋" w:hAnsi="仿宋" w:eastAsia="仿宋" w:cs="仿宋"/>
          <w:kern w:val="0"/>
          <w:sz w:val="32"/>
          <w:szCs w:val="32"/>
        </w:rPr>
      </w:pPr>
      <w:r>
        <w:rPr>
          <w:rFonts w:hint="eastAsia" w:ascii="仿宋" w:hAnsi="仿宋" w:eastAsia="仿宋" w:cs="仿宋"/>
          <w:kern w:val="0"/>
          <w:sz w:val="32"/>
          <w:szCs w:val="32"/>
        </w:rPr>
        <w:t>选手在报名前必须完成参赛课程课件设计，于11月10日之前提交2个章节的电子版课件，评委根据提交材料进行评选。</w:t>
      </w:r>
    </w:p>
    <w:p w14:paraId="0B7068AF">
      <w:pPr>
        <w:widowControl/>
        <w:spacing w:line="360" w:lineRule="auto"/>
        <w:ind w:firstLine="640" w:firstLineChars="200"/>
        <w:jc w:val="left"/>
        <w:rPr>
          <w:rFonts w:ascii="仿宋_GB2312" w:hAnsi="仿宋_GB2312" w:eastAsia="仿宋_GB2312" w:cs="仿宋_GB2312"/>
          <w:b/>
          <w:bCs/>
          <w:kern w:val="0"/>
          <w:sz w:val="32"/>
          <w:szCs w:val="32"/>
        </w:rPr>
      </w:pPr>
      <w:r>
        <w:rPr>
          <w:rFonts w:hint="eastAsia" w:ascii="楷体" w:hAnsi="楷体" w:eastAsia="楷体" w:cs="楷体"/>
          <w:kern w:val="0"/>
          <w:sz w:val="32"/>
          <w:szCs w:val="32"/>
        </w:rPr>
        <w:t>（三）决赛内容及方法</w:t>
      </w:r>
    </w:p>
    <w:p w14:paraId="2D8F9A5D">
      <w:pPr>
        <w:ind w:firstLine="640" w:firstLineChars="200"/>
        <w:rPr>
          <w:rFonts w:ascii="仿宋" w:hAnsi="仿宋" w:eastAsia="仿宋" w:cs="仿宋"/>
          <w:sz w:val="32"/>
          <w:szCs w:val="32"/>
        </w:rPr>
      </w:pPr>
      <w:r>
        <w:rPr>
          <w:rFonts w:hint="eastAsia" w:ascii="仿宋" w:hAnsi="仿宋" w:eastAsia="仿宋" w:cs="仿宋"/>
          <w:sz w:val="32"/>
          <w:szCs w:val="32"/>
        </w:rPr>
        <w:t>课件的制作，内容要与我校现行的教材相吻合，体现新课程改革理念，教学目标明确，制作方法得当，实用性强，辅助教学效果良好。具体如下：</w:t>
      </w:r>
    </w:p>
    <w:p w14:paraId="32001699">
      <w:pPr>
        <w:ind w:firstLine="640" w:firstLineChars="200"/>
        <w:rPr>
          <w:rFonts w:ascii="仿宋" w:hAnsi="仿宋" w:eastAsia="仿宋" w:cs="仿宋"/>
          <w:sz w:val="32"/>
          <w:szCs w:val="32"/>
        </w:rPr>
      </w:pPr>
      <w:r>
        <w:rPr>
          <w:rFonts w:hint="eastAsia" w:ascii="仿宋" w:hAnsi="仿宋" w:eastAsia="仿宋" w:cs="仿宋"/>
          <w:sz w:val="32"/>
          <w:szCs w:val="32"/>
        </w:rPr>
        <w:t>1.按所教学科自行选课进行教学设计，并制作相应的教学课件。内容完整，课件制作，技术先进，表现形式多样，生动活泼，体现教学性、技术性、艺术性，重点突出。</w:t>
      </w:r>
    </w:p>
    <w:p w14:paraId="3B215282">
      <w:pPr>
        <w:ind w:firstLine="640" w:firstLineChars="200"/>
        <w:rPr>
          <w:rFonts w:ascii="仿宋" w:hAnsi="仿宋" w:eastAsia="仿宋" w:cs="仿宋"/>
          <w:sz w:val="32"/>
          <w:szCs w:val="32"/>
        </w:rPr>
      </w:pPr>
      <w:r>
        <w:rPr>
          <w:rFonts w:hint="eastAsia" w:ascii="仿宋" w:hAnsi="仿宋" w:eastAsia="仿宋" w:cs="仿宋"/>
          <w:sz w:val="32"/>
          <w:szCs w:val="32"/>
        </w:rPr>
        <w:t>2.课件由自己独立完成，作品必须体现原创性。</w:t>
      </w:r>
    </w:p>
    <w:p w14:paraId="3E96E537">
      <w:pPr>
        <w:ind w:firstLine="640" w:firstLineChars="200"/>
        <w:rPr>
          <w:rFonts w:ascii="仿宋" w:hAnsi="仿宋" w:eastAsia="仿宋" w:cs="仿宋"/>
          <w:kern w:val="0"/>
          <w:sz w:val="32"/>
          <w:szCs w:val="32"/>
        </w:rPr>
      </w:pPr>
      <w:r>
        <w:rPr>
          <w:rFonts w:hint="eastAsia" w:ascii="仿宋" w:hAnsi="仿宋" w:eastAsia="仿宋" w:cs="仿宋"/>
          <w:sz w:val="32"/>
          <w:szCs w:val="32"/>
        </w:rPr>
        <w:t>3.软件不限，建议使用powerpoint或flash为主，作品发布或打包程任何计算机均可浏览的格式。</w:t>
      </w:r>
    </w:p>
    <w:p w14:paraId="0BC9E3C4">
      <w:pPr>
        <w:jc w:val="center"/>
        <w:rPr>
          <w:rFonts w:ascii="仿宋" w:hAnsi="仿宋" w:eastAsia="仿宋" w:cs="仿宋"/>
          <w:sz w:val="32"/>
          <w:szCs w:val="32"/>
        </w:rPr>
      </w:pPr>
    </w:p>
    <w:p w14:paraId="23ACE29A">
      <w:pPr>
        <w:jc w:val="center"/>
        <w:rPr>
          <w:rFonts w:ascii="仿宋" w:hAnsi="仿宋" w:eastAsia="仿宋" w:cs="仿宋"/>
          <w:sz w:val="32"/>
          <w:szCs w:val="32"/>
        </w:rPr>
      </w:pPr>
    </w:p>
    <w:p w14:paraId="4BA25A0D">
      <w:pPr>
        <w:jc w:val="center"/>
        <w:rPr>
          <w:rFonts w:ascii="仿宋" w:hAnsi="仿宋" w:eastAsia="仿宋" w:cs="仿宋"/>
          <w:sz w:val="32"/>
          <w:szCs w:val="32"/>
        </w:rPr>
      </w:pPr>
    </w:p>
    <w:p w14:paraId="17114EE9">
      <w:pPr>
        <w:rPr>
          <w:rFonts w:ascii="仿宋" w:hAnsi="仿宋" w:eastAsia="仿宋" w:cs="仿宋"/>
          <w:sz w:val="32"/>
          <w:szCs w:val="32"/>
        </w:rPr>
      </w:pPr>
    </w:p>
    <w:p w14:paraId="35AA5903">
      <w:pPr>
        <w:rPr>
          <w:rFonts w:ascii="仿宋" w:hAnsi="仿宋" w:eastAsia="仿宋" w:cs="仿宋"/>
          <w:sz w:val="32"/>
          <w:szCs w:val="32"/>
        </w:rPr>
      </w:pPr>
    </w:p>
    <w:p w14:paraId="45C78498">
      <w:pPr>
        <w:rPr>
          <w:rFonts w:ascii="仿宋" w:hAnsi="仿宋" w:eastAsia="仿宋" w:cs="仿宋"/>
          <w:sz w:val="32"/>
          <w:szCs w:val="32"/>
        </w:rPr>
      </w:pPr>
    </w:p>
    <w:p w14:paraId="58614E96">
      <w:pPr>
        <w:rPr>
          <w:rFonts w:ascii="仿宋" w:hAnsi="仿宋" w:eastAsia="仿宋" w:cs="仿宋"/>
          <w:sz w:val="32"/>
          <w:szCs w:val="32"/>
        </w:rPr>
      </w:pPr>
    </w:p>
    <w:p w14:paraId="1FA23E6D">
      <w:pPr>
        <w:rPr>
          <w:rFonts w:ascii="仿宋" w:hAnsi="仿宋" w:eastAsia="仿宋" w:cs="仿宋"/>
          <w:sz w:val="32"/>
          <w:szCs w:val="32"/>
        </w:rPr>
      </w:pPr>
    </w:p>
    <w:p w14:paraId="75220F27">
      <w:pPr>
        <w:jc w:val="center"/>
        <w:rPr>
          <w:rFonts w:hint="eastAsia" w:ascii="仿宋" w:hAnsi="仿宋" w:eastAsia="仿宋" w:cs="仿宋"/>
          <w:b/>
          <w:bCs/>
          <w:sz w:val="32"/>
          <w:szCs w:val="32"/>
        </w:rPr>
      </w:pPr>
    </w:p>
    <w:p w14:paraId="020F3C8C">
      <w:pPr>
        <w:jc w:val="center"/>
        <w:rPr>
          <w:rFonts w:ascii="仿宋" w:hAnsi="仿宋" w:eastAsia="仿宋" w:cs="仿宋"/>
          <w:b/>
          <w:bCs/>
          <w:sz w:val="32"/>
          <w:szCs w:val="32"/>
        </w:rPr>
      </w:pPr>
      <w:r>
        <w:rPr>
          <w:rFonts w:hint="eastAsia" w:ascii="仿宋" w:hAnsi="仿宋" w:eastAsia="仿宋" w:cs="仿宋"/>
          <w:b/>
          <w:bCs/>
          <w:sz w:val="32"/>
          <w:szCs w:val="32"/>
        </w:rPr>
        <w:t>课件设计赛道比赛评分表</w:t>
      </w:r>
    </w:p>
    <w:p w14:paraId="1DD763E5">
      <w:pPr>
        <w:rPr>
          <w:rFonts w:ascii="仿宋" w:hAnsi="仿宋" w:eastAsia="仿宋" w:cs="仿宋"/>
          <w:sz w:val="32"/>
          <w:szCs w:val="32"/>
        </w:rPr>
      </w:pPr>
      <w:r>
        <w:rPr>
          <w:rFonts w:hint="eastAsia" w:ascii="仿宋" w:hAnsi="仿宋" w:eastAsia="仿宋" w:cs="仿宋"/>
          <w:sz w:val="32"/>
          <w:szCs w:val="32"/>
        </w:rPr>
        <w:t>教师姓名：             课程名称：</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
        <w:gridCol w:w="5400"/>
        <w:gridCol w:w="1091"/>
        <w:gridCol w:w="994"/>
      </w:tblGrid>
      <w:tr w14:paraId="66E8E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vAlign w:val="center"/>
          </w:tcPr>
          <w:p w14:paraId="2E101B33">
            <w:pPr>
              <w:jc w:val="center"/>
              <w:rPr>
                <w:rFonts w:ascii="仿宋" w:hAnsi="仿宋" w:eastAsia="仿宋" w:cs="仿宋"/>
                <w:sz w:val="26"/>
                <w:szCs w:val="26"/>
              </w:rPr>
            </w:pPr>
            <w:r>
              <w:rPr>
                <w:rFonts w:hint="eastAsia" w:ascii="仿宋" w:hAnsi="仿宋" w:eastAsia="仿宋" w:cs="仿宋"/>
                <w:sz w:val="26"/>
                <w:szCs w:val="26"/>
              </w:rPr>
              <w:t>项目</w:t>
            </w:r>
          </w:p>
        </w:tc>
        <w:tc>
          <w:tcPr>
            <w:tcW w:w="5400" w:type="dxa"/>
            <w:vAlign w:val="center"/>
          </w:tcPr>
          <w:p w14:paraId="26113039">
            <w:pPr>
              <w:jc w:val="center"/>
              <w:rPr>
                <w:rFonts w:ascii="仿宋" w:hAnsi="仿宋" w:eastAsia="仿宋" w:cs="仿宋"/>
                <w:sz w:val="26"/>
                <w:szCs w:val="26"/>
              </w:rPr>
            </w:pPr>
            <w:r>
              <w:rPr>
                <w:rFonts w:hint="eastAsia" w:ascii="仿宋" w:hAnsi="仿宋" w:eastAsia="仿宋" w:cs="仿宋"/>
                <w:sz w:val="26"/>
                <w:szCs w:val="26"/>
              </w:rPr>
              <w:t>评分标准</w:t>
            </w:r>
          </w:p>
        </w:tc>
        <w:tc>
          <w:tcPr>
            <w:tcW w:w="1091" w:type="dxa"/>
            <w:vAlign w:val="center"/>
          </w:tcPr>
          <w:p w14:paraId="3AC3755E">
            <w:pPr>
              <w:jc w:val="center"/>
              <w:rPr>
                <w:rFonts w:ascii="仿宋" w:hAnsi="仿宋" w:eastAsia="仿宋" w:cs="仿宋"/>
                <w:sz w:val="26"/>
                <w:szCs w:val="26"/>
              </w:rPr>
            </w:pPr>
            <w:r>
              <w:rPr>
                <w:rFonts w:hint="eastAsia" w:ascii="仿宋" w:hAnsi="仿宋" w:eastAsia="仿宋" w:cs="仿宋"/>
                <w:sz w:val="26"/>
                <w:szCs w:val="26"/>
              </w:rPr>
              <w:t>分值</w:t>
            </w:r>
          </w:p>
        </w:tc>
        <w:tc>
          <w:tcPr>
            <w:tcW w:w="994" w:type="dxa"/>
            <w:vAlign w:val="center"/>
          </w:tcPr>
          <w:p w14:paraId="7424BFCE">
            <w:pPr>
              <w:jc w:val="center"/>
              <w:rPr>
                <w:rFonts w:ascii="仿宋" w:hAnsi="仿宋" w:eastAsia="仿宋" w:cs="仿宋"/>
                <w:sz w:val="26"/>
                <w:szCs w:val="26"/>
              </w:rPr>
            </w:pPr>
            <w:r>
              <w:rPr>
                <w:rFonts w:hint="eastAsia" w:ascii="仿宋" w:hAnsi="仿宋" w:eastAsia="仿宋" w:cs="仿宋"/>
                <w:sz w:val="26"/>
                <w:szCs w:val="26"/>
              </w:rPr>
              <w:t>得分</w:t>
            </w:r>
          </w:p>
        </w:tc>
      </w:tr>
      <w:tr w14:paraId="74EDD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924" w:type="dxa"/>
            <w:vAlign w:val="center"/>
          </w:tcPr>
          <w:p w14:paraId="6363F6C4">
            <w:pPr>
              <w:rPr>
                <w:rFonts w:ascii="仿宋" w:hAnsi="仿宋" w:eastAsia="仿宋" w:cs="仿宋"/>
                <w:sz w:val="26"/>
                <w:szCs w:val="26"/>
              </w:rPr>
            </w:pPr>
            <w:r>
              <w:rPr>
                <w:rFonts w:hint="eastAsia" w:ascii="仿宋" w:hAnsi="仿宋" w:eastAsia="仿宋" w:cs="仿宋"/>
                <w:sz w:val="26"/>
                <w:szCs w:val="26"/>
              </w:rPr>
              <w:t>教学性原则</w:t>
            </w:r>
          </w:p>
        </w:tc>
        <w:tc>
          <w:tcPr>
            <w:tcW w:w="5400" w:type="dxa"/>
            <w:vAlign w:val="center"/>
          </w:tcPr>
          <w:p w14:paraId="77D8DA5E">
            <w:pPr>
              <w:numPr>
                <w:ilvl w:val="0"/>
                <w:numId w:val="2"/>
              </w:numPr>
              <w:rPr>
                <w:rFonts w:ascii="仿宋" w:hAnsi="仿宋" w:eastAsia="仿宋" w:cs="仿宋"/>
                <w:sz w:val="26"/>
                <w:szCs w:val="26"/>
              </w:rPr>
            </w:pPr>
            <w:r>
              <w:rPr>
                <w:rFonts w:hint="eastAsia" w:ascii="仿宋" w:hAnsi="仿宋" w:eastAsia="仿宋" w:cs="仿宋"/>
                <w:sz w:val="26"/>
                <w:szCs w:val="26"/>
              </w:rPr>
              <w:t>能突破重点与难点；</w:t>
            </w:r>
          </w:p>
          <w:p w14:paraId="384F2405">
            <w:pPr>
              <w:numPr>
                <w:ilvl w:val="0"/>
                <w:numId w:val="2"/>
              </w:numPr>
              <w:rPr>
                <w:rFonts w:ascii="仿宋" w:hAnsi="仿宋" w:eastAsia="仿宋" w:cs="仿宋"/>
                <w:sz w:val="26"/>
                <w:szCs w:val="26"/>
              </w:rPr>
            </w:pPr>
            <w:r>
              <w:rPr>
                <w:rFonts w:hint="eastAsia" w:ascii="仿宋" w:hAnsi="仿宋" w:eastAsia="仿宋" w:cs="仿宋"/>
                <w:sz w:val="26"/>
                <w:szCs w:val="26"/>
              </w:rPr>
              <w:t>直观、形象，设计新颖，有利于调动学生学习的积极性和生动性。</w:t>
            </w:r>
          </w:p>
          <w:p w14:paraId="4779FF7A">
            <w:pPr>
              <w:numPr>
                <w:ilvl w:val="0"/>
                <w:numId w:val="2"/>
              </w:numPr>
              <w:rPr>
                <w:rFonts w:ascii="仿宋" w:hAnsi="仿宋" w:eastAsia="仿宋" w:cs="仿宋"/>
                <w:sz w:val="26"/>
                <w:szCs w:val="26"/>
              </w:rPr>
            </w:pPr>
            <w:r>
              <w:rPr>
                <w:rFonts w:hint="eastAsia" w:ascii="仿宋" w:hAnsi="仿宋" w:eastAsia="仿宋" w:cs="仿宋"/>
                <w:sz w:val="26"/>
                <w:szCs w:val="26"/>
              </w:rPr>
              <w:t>有较大的启发性和针对性，有创新性。</w:t>
            </w:r>
          </w:p>
          <w:p w14:paraId="26875D9C">
            <w:pPr>
              <w:numPr>
                <w:ilvl w:val="0"/>
                <w:numId w:val="2"/>
              </w:numPr>
              <w:rPr>
                <w:rFonts w:ascii="仿宋" w:hAnsi="仿宋" w:eastAsia="仿宋" w:cs="仿宋"/>
                <w:sz w:val="26"/>
                <w:szCs w:val="26"/>
              </w:rPr>
            </w:pPr>
            <w:r>
              <w:rPr>
                <w:rFonts w:hint="eastAsia" w:ascii="仿宋" w:hAnsi="仿宋" w:eastAsia="仿宋" w:cs="仿宋"/>
                <w:sz w:val="26"/>
                <w:szCs w:val="26"/>
              </w:rPr>
              <w:t>有利于教学，提高课堂效率。</w:t>
            </w:r>
          </w:p>
        </w:tc>
        <w:tc>
          <w:tcPr>
            <w:tcW w:w="1091" w:type="dxa"/>
            <w:vAlign w:val="center"/>
          </w:tcPr>
          <w:p w14:paraId="495CA121">
            <w:pPr>
              <w:jc w:val="center"/>
              <w:rPr>
                <w:rFonts w:ascii="仿宋" w:hAnsi="仿宋" w:eastAsia="仿宋" w:cs="仿宋"/>
                <w:sz w:val="26"/>
                <w:szCs w:val="26"/>
              </w:rPr>
            </w:pPr>
            <w:r>
              <w:rPr>
                <w:rFonts w:hint="eastAsia" w:ascii="仿宋" w:hAnsi="仿宋" w:eastAsia="仿宋" w:cs="仿宋"/>
                <w:sz w:val="26"/>
                <w:szCs w:val="26"/>
              </w:rPr>
              <w:t>40分</w:t>
            </w:r>
          </w:p>
        </w:tc>
        <w:tc>
          <w:tcPr>
            <w:tcW w:w="994" w:type="dxa"/>
            <w:vAlign w:val="center"/>
          </w:tcPr>
          <w:p w14:paraId="6F726FE9">
            <w:pPr>
              <w:jc w:val="center"/>
              <w:rPr>
                <w:rFonts w:ascii="仿宋" w:hAnsi="仿宋" w:eastAsia="仿宋" w:cs="仿宋"/>
                <w:sz w:val="26"/>
                <w:szCs w:val="26"/>
              </w:rPr>
            </w:pPr>
          </w:p>
        </w:tc>
      </w:tr>
      <w:tr w14:paraId="2F1E1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924" w:type="dxa"/>
            <w:vAlign w:val="center"/>
          </w:tcPr>
          <w:p w14:paraId="413B96BD">
            <w:pPr>
              <w:rPr>
                <w:rFonts w:ascii="仿宋" w:hAnsi="仿宋" w:eastAsia="仿宋" w:cs="仿宋"/>
                <w:sz w:val="26"/>
                <w:szCs w:val="26"/>
              </w:rPr>
            </w:pPr>
            <w:r>
              <w:rPr>
                <w:rFonts w:hint="eastAsia" w:ascii="仿宋" w:hAnsi="仿宋" w:eastAsia="仿宋" w:cs="仿宋"/>
                <w:sz w:val="26"/>
                <w:szCs w:val="26"/>
              </w:rPr>
              <w:t>科学性原则</w:t>
            </w:r>
          </w:p>
        </w:tc>
        <w:tc>
          <w:tcPr>
            <w:tcW w:w="5400" w:type="dxa"/>
            <w:vAlign w:val="center"/>
          </w:tcPr>
          <w:p w14:paraId="33D9CEC2">
            <w:pPr>
              <w:rPr>
                <w:rFonts w:ascii="仿宋" w:hAnsi="仿宋" w:eastAsia="仿宋" w:cs="仿宋"/>
                <w:sz w:val="26"/>
                <w:szCs w:val="26"/>
              </w:rPr>
            </w:pPr>
            <w:r>
              <w:rPr>
                <w:rFonts w:hint="eastAsia" w:ascii="仿宋" w:hAnsi="仿宋" w:eastAsia="仿宋" w:cs="仿宋"/>
                <w:sz w:val="26"/>
                <w:szCs w:val="26"/>
              </w:rPr>
              <w:t>1.表述要求准确无误。</w:t>
            </w:r>
          </w:p>
          <w:p w14:paraId="43B611D7">
            <w:pPr>
              <w:rPr>
                <w:rFonts w:ascii="仿宋" w:hAnsi="仿宋" w:eastAsia="仿宋" w:cs="仿宋"/>
                <w:sz w:val="26"/>
                <w:szCs w:val="26"/>
              </w:rPr>
            </w:pPr>
            <w:r>
              <w:rPr>
                <w:rFonts w:hint="eastAsia" w:ascii="仿宋" w:hAnsi="仿宋" w:eastAsia="仿宋" w:cs="仿宋"/>
                <w:sz w:val="26"/>
                <w:szCs w:val="26"/>
              </w:rPr>
              <w:t>2.内容科学、正确、规范。</w:t>
            </w:r>
          </w:p>
          <w:p w14:paraId="2669D8A8">
            <w:pPr>
              <w:rPr>
                <w:rFonts w:ascii="仿宋" w:hAnsi="仿宋" w:eastAsia="仿宋" w:cs="仿宋"/>
                <w:sz w:val="26"/>
                <w:szCs w:val="26"/>
              </w:rPr>
            </w:pPr>
            <w:r>
              <w:rPr>
                <w:rFonts w:hint="eastAsia" w:ascii="仿宋" w:hAnsi="仿宋" w:eastAsia="仿宋" w:cs="仿宋"/>
                <w:sz w:val="26"/>
                <w:szCs w:val="26"/>
              </w:rPr>
              <w:t>3.演示符合现代教育理念。</w:t>
            </w:r>
          </w:p>
        </w:tc>
        <w:tc>
          <w:tcPr>
            <w:tcW w:w="1091" w:type="dxa"/>
            <w:vAlign w:val="center"/>
          </w:tcPr>
          <w:p w14:paraId="12551447">
            <w:pPr>
              <w:jc w:val="center"/>
              <w:rPr>
                <w:rFonts w:ascii="仿宋" w:hAnsi="仿宋" w:eastAsia="仿宋" w:cs="仿宋"/>
                <w:sz w:val="26"/>
                <w:szCs w:val="26"/>
              </w:rPr>
            </w:pPr>
            <w:r>
              <w:rPr>
                <w:rFonts w:hint="eastAsia" w:ascii="仿宋" w:hAnsi="仿宋" w:eastAsia="仿宋" w:cs="仿宋"/>
                <w:sz w:val="26"/>
                <w:szCs w:val="26"/>
              </w:rPr>
              <w:t>20分</w:t>
            </w:r>
          </w:p>
        </w:tc>
        <w:tc>
          <w:tcPr>
            <w:tcW w:w="994" w:type="dxa"/>
            <w:vAlign w:val="center"/>
          </w:tcPr>
          <w:p w14:paraId="0418973F">
            <w:pPr>
              <w:jc w:val="center"/>
              <w:rPr>
                <w:rFonts w:ascii="仿宋" w:hAnsi="仿宋" w:eastAsia="仿宋" w:cs="仿宋"/>
                <w:sz w:val="26"/>
                <w:szCs w:val="26"/>
              </w:rPr>
            </w:pPr>
          </w:p>
        </w:tc>
      </w:tr>
      <w:tr w14:paraId="06EA3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924" w:type="dxa"/>
            <w:vAlign w:val="center"/>
          </w:tcPr>
          <w:p w14:paraId="685F7AA3">
            <w:pPr>
              <w:rPr>
                <w:rFonts w:ascii="仿宋" w:hAnsi="仿宋" w:eastAsia="仿宋" w:cs="仿宋"/>
                <w:sz w:val="26"/>
                <w:szCs w:val="26"/>
              </w:rPr>
            </w:pPr>
            <w:r>
              <w:rPr>
                <w:rFonts w:hint="eastAsia" w:ascii="仿宋" w:hAnsi="仿宋" w:eastAsia="仿宋" w:cs="仿宋"/>
                <w:sz w:val="26"/>
                <w:szCs w:val="26"/>
              </w:rPr>
              <w:t>技术性原则</w:t>
            </w:r>
          </w:p>
        </w:tc>
        <w:tc>
          <w:tcPr>
            <w:tcW w:w="5400" w:type="dxa"/>
            <w:vAlign w:val="center"/>
          </w:tcPr>
          <w:p w14:paraId="48AB5DE5">
            <w:pPr>
              <w:rPr>
                <w:rFonts w:ascii="仿宋" w:hAnsi="仿宋" w:eastAsia="仿宋" w:cs="仿宋"/>
                <w:sz w:val="26"/>
                <w:szCs w:val="26"/>
              </w:rPr>
            </w:pPr>
            <w:r>
              <w:rPr>
                <w:rFonts w:hint="eastAsia" w:ascii="仿宋" w:hAnsi="仿宋" w:eastAsia="仿宋" w:cs="仿宋"/>
                <w:sz w:val="26"/>
                <w:szCs w:val="26"/>
              </w:rPr>
              <w:t>1.有较强的交互性与实用性</w:t>
            </w:r>
          </w:p>
          <w:p w14:paraId="39867C41">
            <w:pPr>
              <w:rPr>
                <w:rFonts w:ascii="仿宋" w:hAnsi="仿宋" w:eastAsia="仿宋" w:cs="仿宋"/>
                <w:sz w:val="26"/>
                <w:szCs w:val="26"/>
              </w:rPr>
            </w:pPr>
            <w:r>
              <w:rPr>
                <w:rFonts w:hint="eastAsia" w:ascii="仿宋" w:hAnsi="仿宋" w:eastAsia="仿宋" w:cs="仿宋"/>
                <w:sz w:val="26"/>
                <w:szCs w:val="26"/>
              </w:rPr>
              <w:t>2.操作简便、灵活，易维护，可移植，稳定性高，便于控制。</w:t>
            </w:r>
          </w:p>
          <w:p w14:paraId="34513C90">
            <w:pPr>
              <w:rPr>
                <w:rFonts w:ascii="仿宋" w:hAnsi="仿宋" w:eastAsia="仿宋" w:cs="仿宋"/>
                <w:sz w:val="26"/>
                <w:szCs w:val="26"/>
              </w:rPr>
            </w:pPr>
            <w:r>
              <w:rPr>
                <w:rFonts w:hint="eastAsia" w:ascii="仿宋" w:hAnsi="仿宋" w:eastAsia="仿宋" w:cs="仿宋"/>
                <w:sz w:val="26"/>
                <w:szCs w:val="26"/>
              </w:rPr>
              <w:t>3.素材处理得当，制作软件选用合理。</w:t>
            </w:r>
          </w:p>
        </w:tc>
        <w:tc>
          <w:tcPr>
            <w:tcW w:w="1091" w:type="dxa"/>
            <w:vAlign w:val="center"/>
          </w:tcPr>
          <w:p w14:paraId="1A45FAFC">
            <w:pPr>
              <w:jc w:val="center"/>
              <w:rPr>
                <w:rFonts w:ascii="仿宋" w:hAnsi="仿宋" w:eastAsia="仿宋" w:cs="仿宋"/>
                <w:sz w:val="26"/>
                <w:szCs w:val="26"/>
              </w:rPr>
            </w:pPr>
            <w:r>
              <w:rPr>
                <w:rFonts w:hint="eastAsia" w:ascii="仿宋" w:hAnsi="仿宋" w:eastAsia="仿宋" w:cs="仿宋"/>
                <w:sz w:val="26"/>
                <w:szCs w:val="26"/>
              </w:rPr>
              <w:t>25分</w:t>
            </w:r>
          </w:p>
        </w:tc>
        <w:tc>
          <w:tcPr>
            <w:tcW w:w="994" w:type="dxa"/>
            <w:vAlign w:val="center"/>
          </w:tcPr>
          <w:p w14:paraId="426164D7">
            <w:pPr>
              <w:jc w:val="center"/>
              <w:rPr>
                <w:rFonts w:ascii="仿宋" w:hAnsi="仿宋" w:eastAsia="仿宋" w:cs="仿宋"/>
                <w:sz w:val="26"/>
                <w:szCs w:val="26"/>
              </w:rPr>
            </w:pPr>
          </w:p>
        </w:tc>
      </w:tr>
      <w:tr w14:paraId="7DFEC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0" w:hRule="atLeast"/>
        </w:trPr>
        <w:tc>
          <w:tcPr>
            <w:tcW w:w="924" w:type="dxa"/>
            <w:vAlign w:val="center"/>
          </w:tcPr>
          <w:p w14:paraId="00E08C25">
            <w:pPr>
              <w:rPr>
                <w:rFonts w:ascii="仿宋" w:hAnsi="仿宋" w:eastAsia="仿宋" w:cs="仿宋"/>
                <w:sz w:val="26"/>
                <w:szCs w:val="26"/>
              </w:rPr>
            </w:pPr>
            <w:r>
              <w:rPr>
                <w:rFonts w:hint="eastAsia" w:ascii="仿宋" w:hAnsi="仿宋" w:eastAsia="仿宋" w:cs="仿宋"/>
                <w:sz w:val="26"/>
                <w:szCs w:val="26"/>
              </w:rPr>
              <w:t>艺术性原则</w:t>
            </w:r>
          </w:p>
        </w:tc>
        <w:tc>
          <w:tcPr>
            <w:tcW w:w="5400" w:type="dxa"/>
            <w:vAlign w:val="center"/>
          </w:tcPr>
          <w:p w14:paraId="6680E513">
            <w:pPr>
              <w:rPr>
                <w:rFonts w:ascii="仿宋" w:hAnsi="仿宋" w:eastAsia="仿宋" w:cs="仿宋"/>
                <w:sz w:val="26"/>
                <w:szCs w:val="26"/>
              </w:rPr>
            </w:pPr>
            <w:r>
              <w:rPr>
                <w:rFonts w:hint="eastAsia" w:ascii="仿宋" w:hAnsi="仿宋" w:eastAsia="仿宋" w:cs="仿宋"/>
                <w:sz w:val="26"/>
                <w:szCs w:val="26"/>
              </w:rPr>
              <w:t>1.界面友好，对象搭配合理，色彩柔和。</w:t>
            </w:r>
          </w:p>
          <w:p w14:paraId="25C79412">
            <w:pPr>
              <w:rPr>
                <w:rFonts w:ascii="仿宋" w:hAnsi="仿宋" w:eastAsia="仿宋" w:cs="仿宋"/>
                <w:sz w:val="26"/>
                <w:szCs w:val="26"/>
              </w:rPr>
            </w:pPr>
            <w:r>
              <w:rPr>
                <w:rFonts w:hint="eastAsia" w:ascii="仿宋" w:hAnsi="仿宋" w:eastAsia="仿宋" w:cs="仿宋"/>
                <w:sz w:val="26"/>
                <w:szCs w:val="26"/>
              </w:rPr>
              <w:t>2.画面流畅，有审美性。</w:t>
            </w:r>
          </w:p>
          <w:p w14:paraId="752EB8CF">
            <w:pPr>
              <w:rPr>
                <w:rFonts w:ascii="仿宋" w:hAnsi="仿宋" w:eastAsia="仿宋" w:cs="仿宋"/>
                <w:sz w:val="26"/>
                <w:szCs w:val="26"/>
              </w:rPr>
            </w:pPr>
            <w:r>
              <w:rPr>
                <w:rFonts w:hint="eastAsia" w:ascii="仿宋" w:hAnsi="仿宋" w:eastAsia="仿宋" w:cs="仿宋"/>
                <w:sz w:val="26"/>
                <w:szCs w:val="26"/>
              </w:rPr>
              <w:t>3.语言规范、简洁明了</w:t>
            </w:r>
          </w:p>
          <w:p w14:paraId="59EF24FB">
            <w:pPr>
              <w:rPr>
                <w:rFonts w:ascii="仿宋" w:hAnsi="仿宋" w:eastAsia="仿宋" w:cs="仿宋"/>
                <w:sz w:val="26"/>
                <w:szCs w:val="26"/>
              </w:rPr>
            </w:pPr>
            <w:r>
              <w:rPr>
                <w:rFonts w:hint="eastAsia" w:ascii="仿宋" w:hAnsi="仿宋" w:eastAsia="仿宋" w:cs="仿宋"/>
                <w:sz w:val="26"/>
                <w:szCs w:val="26"/>
              </w:rPr>
              <w:t>4.配音恰当，音色优美。</w:t>
            </w:r>
          </w:p>
        </w:tc>
        <w:tc>
          <w:tcPr>
            <w:tcW w:w="1091" w:type="dxa"/>
            <w:vAlign w:val="center"/>
          </w:tcPr>
          <w:p w14:paraId="35993343">
            <w:pPr>
              <w:jc w:val="center"/>
              <w:rPr>
                <w:rFonts w:ascii="仿宋" w:hAnsi="仿宋" w:eastAsia="仿宋" w:cs="仿宋"/>
                <w:sz w:val="26"/>
                <w:szCs w:val="26"/>
              </w:rPr>
            </w:pPr>
            <w:r>
              <w:rPr>
                <w:rFonts w:hint="eastAsia" w:ascii="仿宋" w:hAnsi="仿宋" w:eastAsia="仿宋" w:cs="仿宋"/>
                <w:sz w:val="26"/>
                <w:szCs w:val="26"/>
              </w:rPr>
              <w:t>15分</w:t>
            </w:r>
          </w:p>
        </w:tc>
        <w:tc>
          <w:tcPr>
            <w:tcW w:w="994" w:type="dxa"/>
            <w:vAlign w:val="center"/>
          </w:tcPr>
          <w:p w14:paraId="3E8FFC51">
            <w:pPr>
              <w:jc w:val="center"/>
              <w:rPr>
                <w:rFonts w:ascii="仿宋" w:hAnsi="仿宋" w:eastAsia="仿宋" w:cs="仿宋"/>
                <w:sz w:val="26"/>
                <w:szCs w:val="26"/>
              </w:rPr>
            </w:pPr>
          </w:p>
        </w:tc>
      </w:tr>
      <w:tr w14:paraId="60A10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924" w:type="dxa"/>
            <w:vAlign w:val="center"/>
          </w:tcPr>
          <w:p w14:paraId="2A840E33">
            <w:pPr>
              <w:jc w:val="center"/>
              <w:rPr>
                <w:rFonts w:ascii="仿宋" w:hAnsi="仿宋" w:eastAsia="仿宋" w:cs="仿宋"/>
                <w:sz w:val="26"/>
                <w:szCs w:val="26"/>
              </w:rPr>
            </w:pPr>
          </w:p>
        </w:tc>
        <w:tc>
          <w:tcPr>
            <w:tcW w:w="5400" w:type="dxa"/>
            <w:vAlign w:val="center"/>
          </w:tcPr>
          <w:p w14:paraId="67B1D854">
            <w:pPr>
              <w:jc w:val="center"/>
              <w:rPr>
                <w:rFonts w:ascii="仿宋" w:hAnsi="仿宋" w:eastAsia="仿宋" w:cs="仿宋"/>
                <w:sz w:val="26"/>
                <w:szCs w:val="26"/>
              </w:rPr>
            </w:pPr>
            <w:r>
              <w:rPr>
                <w:rFonts w:hint="eastAsia" w:ascii="仿宋" w:hAnsi="仿宋" w:eastAsia="仿宋" w:cs="仿宋"/>
                <w:sz w:val="26"/>
                <w:szCs w:val="26"/>
              </w:rPr>
              <w:t>总评</w:t>
            </w:r>
          </w:p>
        </w:tc>
        <w:tc>
          <w:tcPr>
            <w:tcW w:w="1091" w:type="dxa"/>
            <w:vAlign w:val="center"/>
          </w:tcPr>
          <w:p w14:paraId="0D6B8496">
            <w:pPr>
              <w:jc w:val="center"/>
              <w:rPr>
                <w:rFonts w:ascii="仿宋" w:hAnsi="仿宋" w:eastAsia="仿宋" w:cs="仿宋"/>
                <w:sz w:val="26"/>
                <w:szCs w:val="26"/>
              </w:rPr>
            </w:pPr>
            <w:r>
              <w:rPr>
                <w:rFonts w:hint="eastAsia" w:ascii="仿宋" w:hAnsi="仿宋" w:eastAsia="仿宋" w:cs="仿宋"/>
                <w:sz w:val="26"/>
                <w:szCs w:val="26"/>
              </w:rPr>
              <w:t>100分</w:t>
            </w:r>
          </w:p>
        </w:tc>
        <w:tc>
          <w:tcPr>
            <w:tcW w:w="994" w:type="dxa"/>
            <w:vAlign w:val="center"/>
          </w:tcPr>
          <w:p w14:paraId="717595F8">
            <w:pPr>
              <w:jc w:val="center"/>
              <w:rPr>
                <w:rFonts w:ascii="仿宋" w:hAnsi="仿宋" w:eastAsia="仿宋" w:cs="仿宋"/>
                <w:sz w:val="26"/>
                <w:szCs w:val="26"/>
              </w:rPr>
            </w:pPr>
          </w:p>
        </w:tc>
      </w:tr>
    </w:tbl>
    <w:p w14:paraId="7F397990">
      <w:pPr>
        <w:jc w:val="left"/>
        <w:rPr>
          <w:rFonts w:ascii="仿宋" w:hAnsi="仿宋" w:eastAsia="仿宋" w:cs="仿宋"/>
          <w:sz w:val="32"/>
          <w:szCs w:val="32"/>
        </w:rPr>
      </w:pPr>
      <w:r>
        <w:rPr>
          <w:rFonts w:hint="eastAsia" w:ascii="仿宋" w:hAnsi="仿宋" w:eastAsia="仿宋" w:cs="仿宋"/>
          <w:sz w:val="32"/>
          <w:szCs w:val="32"/>
        </w:rPr>
        <w:t>评委签字：</w:t>
      </w:r>
    </w:p>
    <w:p w14:paraId="2427A59F">
      <w:pPr>
        <w:rPr>
          <w:rFonts w:ascii="仿宋" w:hAnsi="仿宋" w:eastAsia="仿宋" w:cs="仿宋"/>
          <w:sz w:val="32"/>
          <w:szCs w:val="32"/>
        </w:rPr>
      </w:pPr>
      <w:r>
        <w:rPr>
          <w:rFonts w:hint="eastAsia" w:ascii="仿宋" w:hAnsi="仿宋" w:eastAsia="仿宋" w:cs="仿宋"/>
          <w:sz w:val="32"/>
          <w:szCs w:val="32"/>
        </w:rPr>
        <w:t>评审日期：</w:t>
      </w:r>
    </w:p>
    <w:p w14:paraId="53D55C85">
      <w:pPr>
        <w:rPr>
          <w:rFonts w:ascii="仿宋" w:hAnsi="仿宋" w:eastAsia="仿宋" w:cs="仿宋"/>
          <w:sz w:val="32"/>
          <w:szCs w:val="32"/>
        </w:rPr>
      </w:pPr>
      <w:r>
        <w:rPr>
          <w:rFonts w:hint="eastAsia" w:ascii="仿宋" w:hAnsi="仿宋" w:eastAsia="仿宋" w:cs="仿宋"/>
          <w:sz w:val="32"/>
          <w:szCs w:val="32"/>
        </w:rPr>
        <w:t xml:space="preserve">附件3 </w:t>
      </w:r>
    </w:p>
    <w:p w14:paraId="6C839FFC">
      <w:pPr>
        <w:jc w:val="center"/>
        <w:rPr>
          <w:rFonts w:hint="eastAsia" w:ascii="宋体" w:hAnsi="宋体" w:eastAsia="宋体" w:cs="宋体"/>
          <w:b/>
          <w:bCs/>
          <w:sz w:val="44"/>
          <w:szCs w:val="44"/>
        </w:rPr>
      </w:pPr>
      <w:r>
        <w:rPr>
          <w:rFonts w:hint="eastAsia" w:ascii="宋体" w:hAnsi="宋体" w:eastAsia="宋体" w:cs="宋体"/>
          <w:b/>
          <w:bCs/>
          <w:sz w:val="44"/>
          <w:szCs w:val="44"/>
        </w:rPr>
        <w:t>教案设计赛道比赛方案</w:t>
      </w:r>
    </w:p>
    <w:p w14:paraId="07272F67">
      <w:pPr>
        <w:ind w:firstLine="640"/>
        <w:rPr>
          <w:rFonts w:ascii="仿宋" w:hAnsi="仿宋" w:eastAsia="仿宋" w:cs="仿宋"/>
          <w:color w:val="000000"/>
          <w:kern w:val="0"/>
          <w:sz w:val="32"/>
          <w:szCs w:val="32"/>
        </w:rPr>
      </w:pPr>
      <w:r>
        <w:rPr>
          <w:rFonts w:hint="eastAsia" w:ascii="仿宋" w:hAnsi="仿宋" w:eastAsia="仿宋" w:cs="仿宋"/>
          <w:sz w:val="32"/>
          <w:szCs w:val="32"/>
        </w:rPr>
        <w:t>为进一步提升我校教师教学能力，提高教案编写水平，促进教学工作规范化，学校决定举办教案赛道比赛，</w:t>
      </w:r>
      <w:r>
        <w:rPr>
          <w:rFonts w:hint="eastAsia" w:ascii="仿宋" w:hAnsi="仿宋" w:eastAsia="仿宋" w:cs="仿宋"/>
          <w:color w:val="000000"/>
          <w:kern w:val="0"/>
          <w:sz w:val="32"/>
          <w:szCs w:val="32"/>
        </w:rPr>
        <w:t>本次报名分两个阶段进行，第一阶段为预赛，第二阶段为决赛，现将预赛及决赛组织有关事宜通知如下：</w:t>
      </w:r>
    </w:p>
    <w:p w14:paraId="5B8441E6">
      <w:pPr>
        <w:widowControl/>
        <w:spacing w:line="360" w:lineRule="auto"/>
        <w:ind w:firstLine="640" w:firstLineChars="200"/>
        <w:jc w:val="left"/>
        <w:rPr>
          <w:rFonts w:ascii="黑体" w:hAnsi="黑体" w:eastAsia="黑体" w:cs="黑体"/>
          <w:kern w:val="0"/>
          <w:sz w:val="32"/>
          <w:szCs w:val="32"/>
        </w:rPr>
      </w:pPr>
      <w:r>
        <w:rPr>
          <w:rFonts w:hint="eastAsia" w:ascii="黑体" w:hAnsi="黑体" w:eastAsia="黑体" w:cs="黑体"/>
          <w:kern w:val="0"/>
          <w:sz w:val="32"/>
          <w:szCs w:val="32"/>
        </w:rPr>
        <w:t>一、预赛组织</w:t>
      </w:r>
    </w:p>
    <w:p w14:paraId="3C7DE08B">
      <w:pPr>
        <w:widowControl/>
        <w:spacing w:line="360" w:lineRule="auto"/>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预赛由各二级学院（部）自行组织，并将预赛时间于10月18日前报教务部。</w:t>
      </w:r>
    </w:p>
    <w:p w14:paraId="45850134">
      <w:pPr>
        <w:widowControl/>
        <w:spacing w:line="360" w:lineRule="auto"/>
        <w:ind w:firstLine="617" w:firstLineChars="193"/>
        <w:rPr>
          <w:rFonts w:ascii="仿宋" w:hAnsi="仿宋" w:eastAsia="仿宋" w:cs="仿宋"/>
          <w:color w:val="000000"/>
          <w:kern w:val="0"/>
          <w:sz w:val="32"/>
          <w:szCs w:val="32"/>
        </w:rPr>
      </w:pPr>
      <w:r>
        <w:rPr>
          <w:rFonts w:hint="eastAsia" w:ascii="仿宋" w:hAnsi="仿宋" w:eastAsia="仿宋" w:cs="仿宋"/>
          <w:color w:val="000000"/>
          <w:kern w:val="0"/>
          <w:sz w:val="32"/>
          <w:szCs w:val="32"/>
        </w:rPr>
        <w:t>1.各参赛教师自行下载打印《皖江工学院竞赛报名表》(附件6)填写完毕后，提交至各二级学院(部)教学工作办公室汇总。</w:t>
      </w:r>
    </w:p>
    <w:p w14:paraId="603C3BCC">
      <w:pPr>
        <w:widowControl/>
        <w:spacing w:line="360" w:lineRule="auto"/>
        <w:ind w:firstLine="640" w:firstLineChars="200"/>
        <w:rPr>
          <w:rFonts w:ascii="仿宋" w:hAnsi="仿宋" w:eastAsia="仿宋" w:cs="仿宋"/>
          <w:kern w:val="0"/>
          <w:sz w:val="32"/>
          <w:szCs w:val="32"/>
        </w:rPr>
      </w:pPr>
      <w:r>
        <w:rPr>
          <w:rFonts w:hint="eastAsia" w:ascii="仿宋" w:hAnsi="仿宋" w:eastAsia="仿宋" w:cs="仿宋"/>
          <w:color w:val="000000"/>
          <w:kern w:val="0"/>
          <w:sz w:val="32"/>
          <w:szCs w:val="32"/>
        </w:rPr>
        <w:t>2.</w:t>
      </w:r>
      <w:r>
        <w:rPr>
          <w:rFonts w:hint="eastAsia" w:ascii="仿宋" w:hAnsi="仿宋" w:eastAsia="仿宋" w:cs="仿宋"/>
          <w:kern w:val="0"/>
          <w:sz w:val="32"/>
          <w:szCs w:val="32"/>
        </w:rPr>
        <w:t>预赛时间由各二级学院（部）自行确定，内容及形式参照学校决赛的内容及形式。</w:t>
      </w:r>
    </w:p>
    <w:p w14:paraId="4D025627">
      <w:pPr>
        <w:spacing w:line="360" w:lineRule="auto"/>
        <w:ind w:firstLine="640" w:firstLineChars="200"/>
        <w:rPr>
          <w:rFonts w:ascii="仿宋" w:hAnsi="仿宋" w:eastAsia="仿宋" w:cs="仿宋"/>
          <w:color w:val="000000"/>
          <w:kern w:val="0"/>
          <w:sz w:val="32"/>
          <w:szCs w:val="32"/>
        </w:rPr>
      </w:pPr>
      <w:r>
        <w:rPr>
          <w:rFonts w:hint="eastAsia" w:ascii="仿宋" w:hAnsi="仿宋" w:eastAsia="仿宋" w:cs="仿宋"/>
          <w:kern w:val="0"/>
          <w:sz w:val="32"/>
          <w:szCs w:val="32"/>
        </w:rPr>
        <w:t>3.各二级学院（部）请在11月5日（9周周日）之前，以学院文件的形式将决赛名单报送至教务部（附件7）。</w:t>
      </w:r>
    </w:p>
    <w:p w14:paraId="352D51DB">
      <w:pPr>
        <w:widowControl/>
        <w:spacing w:line="360" w:lineRule="auto"/>
        <w:ind w:firstLine="640" w:firstLineChars="200"/>
        <w:jc w:val="left"/>
        <w:rPr>
          <w:rFonts w:ascii="黑体" w:hAnsi="黑体" w:eastAsia="黑体" w:cs="黑体"/>
          <w:kern w:val="0"/>
          <w:sz w:val="32"/>
          <w:szCs w:val="32"/>
        </w:rPr>
      </w:pPr>
      <w:r>
        <w:rPr>
          <w:rFonts w:hint="eastAsia" w:ascii="黑体" w:hAnsi="黑体" w:eastAsia="黑体" w:cs="黑体"/>
          <w:kern w:val="0"/>
          <w:sz w:val="32"/>
          <w:szCs w:val="32"/>
        </w:rPr>
        <w:t>二、决赛组织</w:t>
      </w:r>
    </w:p>
    <w:p w14:paraId="75BB9AAB">
      <w:pPr>
        <w:widowControl/>
        <w:spacing w:line="360" w:lineRule="auto"/>
        <w:jc w:val="left"/>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 xml:space="preserve">   </w:t>
      </w:r>
      <w:r>
        <w:rPr>
          <w:rFonts w:hint="eastAsia" w:ascii="仿宋" w:hAnsi="仿宋" w:eastAsia="仿宋" w:cs="仿宋"/>
          <w:kern w:val="0"/>
          <w:sz w:val="32"/>
          <w:szCs w:val="32"/>
        </w:rPr>
        <w:t xml:space="preserve"> 决赛由学校统一组织。</w:t>
      </w:r>
    </w:p>
    <w:p w14:paraId="4E9D94DC">
      <w:pPr>
        <w:widowControl/>
        <w:spacing w:line="360" w:lineRule="auto"/>
        <w:jc w:val="left"/>
        <w:rPr>
          <w:rFonts w:ascii="楷体" w:hAnsi="楷体" w:eastAsia="楷体" w:cs="楷体"/>
          <w:kern w:val="0"/>
          <w:sz w:val="32"/>
          <w:szCs w:val="32"/>
        </w:rPr>
      </w:pPr>
      <w:r>
        <w:rPr>
          <w:rFonts w:hint="eastAsia" w:ascii="仿宋_GB2312" w:hAnsi="仿宋_GB2312" w:eastAsia="仿宋_GB2312" w:cs="仿宋_GB2312"/>
          <w:b/>
          <w:bCs/>
          <w:kern w:val="0"/>
          <w:sz w:val="32"/>
          <w:szCs w:val="32"/>
        </w:rPr>
        <w:t xml:space="preserve">    </w:t>
      </w:r>
      <w:r>
        <w:rPr>
          <w:rFonts w:hint="eastAsia" w:ascii="楷体" w:hAnsi="楷体" w:eastAsia="楷体" w:cs="楷体"/>
          <w:kern w:val="0"/>
          <w:sz w:val="32"/>
          <w:szCs w:val="32"/>
        </w:rPr>
        <w:t>（一）参赛对象</w:t>
      </w:r>
    </w:p>
    <w:p w14:paraId="75C88A23">
      <w:pPr>
        <w:widowControl/>
        <w:spacing w:line="360" w:lineRule="auto"/>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各教学单位推荐的决赛选手</w:t>
      </w:r>
    </w:p>
    <w:p w14:paraId="7996DFCE">
      <w:pPr>
        <w:widowControl/>
        <w:spacing w:line="360" w:lineRule="auto"/>
        <w:ind w:firstLine="640" w:firstLineChars="200"/>
        <w:jc w:val="left"/>
        <w:rPr>
          <w:rFonts w:ascii="楷体" w:hAnsi="楷体" w:eastAsia="楷体" w:cs="楷体"/>
          <w:kern w:val="0"/>
          <w:sz w:val="32"/>
          <w:szCs w:val="32"/>
        </w:rPr>
      </w:pPr>
      <w:r>
        <w:rPr>
          <w:rFonts w:hint="eastAsia" w:ascii="楷体" w:hAnsi="楷体" w:eastAsia="楷体" w:cs="楷体"/>
          <w:kern w:val="0"/>
          <w:sz w:val="32"/>
          <w:szCs w:val="32"/>
        </w:rPr>
        <w:t>（二）决赛流程</w:t>
      </w:r>
    </w:p>
    <w:p w14:paraId="73D03F3E">
      <w:pPr>
        <w:ind w:firstLine="640" w:firstLineChars="200"/>
        <w:rPr>
          <w:rFonts w:ascii="仿宋" w:hAnsi="仿宋" w:eastAsia="仿宋" w:cs="仿宋"/>
          <w:kern w:val="0"/>
          <w:sz w:val="32"/>
          <w:szCs w:val="32"/>
        </w:rPr>
      </w:pPr>
      <w:r>
        <w:rPr>
          <w:rFonts w:hint="eastAsia" w:ascii="仿宋" w:hAnsi="仿宋" w:eastAsia="仿宋" w:cs="仿宋"/>
          <w:kern w:val="0"/>
          <w:sz w:val="32"/>
          <w:szCs w:val="32"/>
        </w:rPr>
        <w:t>选手在报名前完成</w:t>
      </w:r>
      <w:r>
        <w:rPr>
          <w:rFonts w:hint="eastAsia" w:ascii="仿宋" w:hAnsi="仿宋" w:eastAsia="仿宋" w:cs="仿宋"/>
          <w:sz w:val="32"/>
          <w:szCs w:val="32"/>
        </w:rPr>
        <w:t>所授课程的完整的教学内容,于11月10日之前提交一门课程的全部纸质版教案，评委根据提交的材料进行评选</w:t>
      </w:r>
      <w:r>
        <w:rPr>
          <w:rFonts w:hint="eastAsia" w:ascii="仿宋" w:hAnsi="仿宋" w:eastAsia="仿宋" w:cs="仿宋"/>
          <w:kern w:val="0"/>
          <w:sz w:val="32"/>
          <w:szCs w:val="32"/>
        </w:rPr>
        <w:t>；</w:t>
      </w:r>
    </w:p>
    <w:p w14:paraId="5847188A">
      <w:pPr>
        <w:widowControl/>
        <w:spacing w:line="360" w:lineRule="auto"/>
        <w:ind w:firstLine="640" w:firstLineChars="200"/>
        <w:jc w:val="left"/>
        <w:rPr>
          <w:rFonts w:ascii="仿宋_GB2312" w:hAnsi="仿宋_GB2312" w:eastAsia="仿宋_GB2312" w:cs="仿宋_GB2312"/>
          <w:b/>
          <w:bCs/>
          <w:kern w:val="0"/>
          <w:sz w:val="32"/>
          <w:szCs w:val="32"/>
        </w:rPr>
      </w:pPr>
      <w:r>
        <w:rPr>
          <w:rFonts w:hint="eastAsia" w:ascii="楷体" w:hAnsi="楷体" w:eastAsia="楷体" w:cs="楷体"/>
          <w:kern w:val="0"/>
          <w:sz w:val="32"/>
          <w:szCs w:val="32"/>
        </w:rPr>
        <w:t>（三）决赛内容及方法</w:t>
      </w:r>
    </w:p>
    <w:p w14:paraId="55D19466">
      <w:pPr>
        <w:ind w:firstLine="640" w:firstLineChars="200"/>
        <w:rPr>
          <w:rFonts w:ascii="仿宋" w:hAnsi="仿宋" w:eastAsia="仿宋" w:cs="仿宋"/>
          <w:kern w:val="0"/>
          <w:sz w:val="32"/>
          <w:szCs w:val="32"/>
        </w:rPr>
      </w:pPr>
      <w:r>
        <w:rPr>
          <w:rFonts w:hint="eastAsia" w:ascii="仿宋" w:hAnsi="仿宋" w:eastAsia="仿宋" w:cs="仿宋"/>
          <w:sz w:val="32"/>
          <w:szCs w:val="32"/>
        </w:rPr>
        <w:t>参赛教师提交一门课程的全部纸质版教案，专家从教学目标设计、教学模式设计、创新及特点等方面进行评价打分。</w:t>
      </w:r>
    </w:p>
    <w:p w14:paraId="78F5B6F1">
      <w:pPr>
        <w:rPr>
          <w:rFonts w:ascii="仿宋" w:hAnsi="仿宋" w:eastAsia="仿宋" w:cs="仿宋"/>
          <w:sz w:val="32"/>
          <w:szCs w:val="32"/>
        </w:rPr>
      </w:pPr>
    </w:p>
    <w:p w14:paraId="485DD64E">
      <w:pPr>
        <w:jc w:val="center"/>
        <w:rPr>
          <w:rFonts w:ascii="仿宋" w:hAnsi="仿宋" w:eastAsia="仿宋" w:cs="仿宋"/>
          <w:sz w:val="32"/>
          <w:szCs w:val="32"/>
        </w:rPr>
      </w:pPr>
    </w:p>
    <w:p w14:paraId="0900793B">
      <w:pPr>
        <w:jc w:val="center"/>
        <w:rPr>
          <w:rFonts w:ascii="仿宋" w:hAnsi="仿宋" w:eastAsia="仿宋" w:cs="仿宋"/>
          <w:sz w:val="32"/>
          <w:szCs w:val="32"/>
        </w:rPr>
      </w:pPr>
    </w:p>
    <w:p w14:paraId="3CF1A8AA">
      <w:pPr>
        <w:jc w:val="center"/>
        <w:rPr>
          <w:rFonts w:ascii="仿宋" w:hAnsi="仿宋" w:eastAsia="仿宋" w:cs="仿宋"/>
          <w:sz w:val="32"/>
          <w:szCs w:val="32"/>
        </w:rPr>
      </w:pPr>
    </w:p>
    <w:p w14:paraId="1F7CAA12">
      <w:pPr>
        <w:jc w:val="center"/>
        <w:rPr>
          <w:rFonts w:ascii="仿宋" w:hAnsi="仿宋" w:eastAsia="仿宋" w:cs="仿宋"/>
          <w:sz w:val="32"/>
          <w:szCs w:val="32"/>
        </w:rPr>
      </w:pPr>
    </w:p>
    <w:p w14:paraId="3401B779">
      <w:pPr>
        <w:jc w:val="center"/>
        <w:rPr>
          <w:rFonts w:ascii="仿宋" w:hAnsi="仿宋" w:eastAsia="仿宋" w:cs="仿宋"/>
          <w:sz w:val="32"/>
          <w:szCs w:val="32"/>
        </w:rPr>
      </w:pPr>
    </w:p>
    <w:p w14:paraId="13B3073B">
      <w:pPr>
        <w:jc w:val="center"/>
        <w:rPr>
          <w:rFonts w:ascii="仿宋" w:hAnsi="仿宋" w:eastAsia="仿宋" w:cs="仿宋"/>
          <w:sz w:val="32"/>
          <w:szCs w:val="32"/>
        </w:rPr>
      </w:pPr>
    </w:p>
    <w:p w14:paraId="0C66FE68">
      <w:pPr>
        <w:jc w:val="center"/>
        <w:rPr>
          <w:rFonts w:ascii="仿宋" w:hAnsi="仿宋" w:eastAsia="仿宋" w:cs="仿宋"/>
          <w:sz w:val="32"/>
          <w:szCs w:val="32"/>
        </w:rPr>
      </w:pPr>
    </w:p>
    <w:p w14:paraId="50CBB2A1">
      <w:pPr>
        <w:jc w:val="center"/>
        <w:rPr>
          <w:rFonts w:ascii="仿宋" w:hAnsi="仿宋" w:eastAsia="仿宋" w:cs="仿宋"/>
          <w:sz w:val="32"/>
          <w:szCs w:val="32"/>
        </w:rPr>
      </w:pPr>
    </w:p>
    <w:p w14:paraId="7D966A76">
      <w:pPr>
        <w:jc w:val="center"/>
        <w:rPr>
          <w:rFonts w:ascii="仿宋" w:hAnsi="仿宋" w:eastAsia="仿宋" w:cs="仿宋"/>
          <w:sz w:val="32"/>
          <w:szCs w:val="32"/>
        </w:rPr>
      </w:pPr>
    </w:p>
    <w:p w14:paraId="48C31E65">
      <w:pPr>
        <w:jc w:val="center"/>
        <w:rPr>
          <w:rFonts w:ascii="仿宋" w:hAnsi="仿宋" w:eastAsia="仿宋" w:cs="仿宋"/>
          <w:sz w:val="32"/>
          <w:szCs w:val="32"/>
        </w:rPr>
      </w:pPr>
    </w:p>
    <w:p w14:paraId="3443CBF5">
      <w:pPr>
        <w:jc w:val="center"/>
        <w:rPr>
          <w:rFonts w:ascii="仿宋" w:hAnsi="仿宋" w:eastAsia="仿宋" w:cs="仿宋"/>
          <w:sz w:val="32"/>
          <w:szCs w:val="32"/>
        </w:rPr>
      </w:pPr>
    </w:p>
    <w:p w14:paraId="097FD01D">
      <w:pPr>
        <w:jc w:val="center"/>
        <w:rPr>
          <w:rFonts w:ascii="仿宋" w:hAnsi="仿宋" w:eastAsia="仿宋" w:cs="仿宋"/>
          <w:sz w:val="32"/>
          <w:szCs w:val="32"/>
        </w:rPr>
      </w:pPr>
    </w:p>
    <w:p w14:paraId="01EFDA14">
      <w:pPr>
        <w:jc w:val="center"/>
        <w:rPr>
          <w:rFonts w:ascii="仿宋" w:hAnsi="仿宋" w:eastAsia="仿宋" w:cs="仿宋"/>
          <w:sz w:val="32"/>
          <w:szCs w:val="32"/>
        </w:rPr>
      </w:pPr>
    </w:p>
    <w:p w14:paraId="0257EB31">
      <w:pPr>
        <w:jc w:val="center"/>
        <w:rPr>
          <w:rFonts w:ascii="仿宋" w:hAnsi="仿宋" w:eastAsia="仿宋" w:cs="仿宋"/>
          <w:sz w:val="32"/>
          <w:szCs w:val="32"/>
        </w:rPr>
      </w:pPr>
    </w:p>
    <w:p w14:paraId="7C18503C">
      <w:pPr>
        <w:rPr>
          <w:rFonts w:ascii="仿宋" w:hAnsi="仿宋" w:eastAsia="仿宋" w:cs="仿宋"/>
          <w:sz w:val="32"/>
          <w:szCs w:val="32"/>
        </w:rPr>
      </w:pPr>
    </w:p>
    <w:p w14:paraId="1C7EA5BB">
      <w:pPr>
        <w:jc w:val="center"/>
        <w:rPr>
          <w:rFonts w:hint="eastAsia" w:ascii="仿宋" w:hAnsi="仿宋" w:eastAsia="仿宋" w:cs="仿宋"/>
          <w:b/>
          <w:bCs/>
          <w:sz w:val="32"/>
          <w:szCs w:val="32"/>
        </w:rPr>
      </w:pPr>
    </w:p>
    <w:p w14:paraId="46D7525C">
      <w:pPr>
        <w:jc w:val="center"/>
        <w:rPr>
          <w:rFonts w:ascii="仿宋" w:hAnsi="仿宋" w:eastAsia="仿宋" w:cs="仿宋"/>
          <w:b/>
          <w:bCs/>
          <w:sz w:val="32"/>
          <w:szCs w:val="32"/>
        </w:rPr>
      </w:pPr>
      <w:r>
        <w:rPr>
          <w:rFonts w:hint="eastAsia" w:ascii="仿宋" w:hAnsi="仿宋" w:eastAsia="仿宋" w:cs="仿宋"/>
          <w:b/>
          <w:bCs/>
          <w:sz w:val="32"/>
          <w:szCs w:val="32"/>
        </w:rPr>
        <w:t>教案设计赛道比赛评分表</w:t>
      </w:r>
    </w:p>
    <w:p w14:paraId="0B7614CC">
      <w:pPr>
        <w:rPr>
          <w:rFonts w:ascii="仿宋" w:hAnsi="仿宋" w:eastAsia="仿宋" w:cs="仿宋"/>
          <w:sz w:val="32"/>
          <w:szCs w:val="32"/>
        </w:rPr>
      </w:pPr>
      <w:r>
        <w:rPr>
          <w:rFonts w:hint="eastAsia" w:ascii="仿宋" w:hAnsi="仿宋" w:eastAsia="仿宋" w:cs="仿宋"/>
          <w:sz w:val="32"/>
          <w:szCs w:val="32"/>
        </w:rPr>
        <w:t xml:space="preserve">教师姓名：        课程名称：         </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5"/>
        <w:gridCol w:w="656"/>
        <w:gridCol w:w="5453"/>
        <w:gridCol w:w="694"/>
        <w:gridCol w:w="614"/>
      </w:tblGrid>
      <w:tr w14:paraId="59770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105" w:type="dxa"/>
            <w:vAlign w:val="center"/>
          </w:tcPr>
          <w:p w14:paraId="1C866A5E">
            <w:pPr>
              <w:jc w:val="center"/>
              <w:rPr>
                <w:rFonts w:ascii="仿宋" w:hAnsi="仿宋" w:eastAsia="仿宋" w:cs="仿宋"/>
                <w:sz w:val="28"/>
                <w:szCs w:val="28"/>
              </w:rPr>
            </w:pPr>
            <w:r>
              <w:rPr>
                <w:rFonts w:hint="eastAsia" w:ascii="仿宋" w:hAnsi="仿宋" w:eastAsia="仿宋" w:cs="仿宋"/>
                <w:sz w:val="28"/>
                <w:szCs w:val="28"/>
              </w:rPr>
              <w:t>项目</w:t>
            </w:r>
          </w:p>
        </w:tc>
        <w:tc>
          <w:tcPr>
            <w:tcW w:w="656" w:type="dxa"/>
            <w:vAlign w:val="center"/>
          </w:tcPr>
          <w:p w14:paraId="1481CAB1">
            <w:pPr>
              <w:jc w:val="center"/>
              <w:rPr>
                <w:rFonts w:ascii="仿宋" w:hAnsi="仿宋" w:eastAsia="仿宋" w:cs="仿宋"/>
                <w:sz w:val="28"/>
                <w:szCs w:val="28"/>
              </w:rPr>
            </w:pPr>
            <w:r>
              <w:rPr>
                <w:rFonts w:hint="eastAsia" w:ascii="仿宋" w:hAnsi="仿宋" w:eastAsia="仿宋" w:cs="仿宋"/>
                <w:sz w:val="28"/>
                <w:szCs w:val="28"/>
              </w:rPr>
              <w:t>序号</w:t>
            </w:r>
          </w:p>
        </w:tc>
        <w:tc>
          <w:tcPr>
            <w:tcW w:w="5453" w:type="dxa"/>
            <w:vAlign w:val="center"/>
          </w:tcPr>
          <w:p w14:paraId="5C1AF93C">
            <w:pPr>
              <w:jc w:val="center"/>
              <w:rPr>
                <w:rFonts w:ascii="仿宋" w:hAnsi="仿宋" w:eastAsia="仿宋" w:cs="仿宋"/>
                <w:sz w:val="28"/>
                <w:szCs w:val="28"/>
              </w:rPr>
            </w:pPr>
            <w:r>
              <w:rPr>
                <w:rFonts w:hint="eastAsia" w:ascii="仿宋" w:hAnsi="仿宋" w:eastAsia="仿宋" w:cs="仿宋"/>
                <w:sz w:val="28"/>
                <w:szCs w:val="28"/>
              </w:rPr>
              <w:t>指标</w:t>
            </w:r>
          </w:p>
        </w:tc>
        <w:tc>
          <w:tcPr>
            <w:tcW w:w="694" w:type="dxa"/>
            <w:vAlign w:val="center"/>
          </w:tcPr>
          <w:p w14:paraId="4092B1D0">
            <w:pPr>
              <w:jc w:val="center"/>
              <w:rPr>
                <w:rFonts w:ascii="仿宋" w:hAnsi="仿宋" w:eastAsia="仿宋" w:cs="仿宋"/>
                <w:sz w:val="28"/>
                <w:szCs w:val="28"/>
              </w:rPr>
            </w:pPr>
            <w:r>
              <w:rPr>
                <w:rFonts w:hint="eastAsia" w:ascii="仿宋" w:hAnsi="仿宋" w:eastAsia="仿宋" w:cs="仿宋"/>
                <w:sz w:val="28"/>
                <w:szCs w:val="28"/>
              </w:rPr>
              <w:t>满分</w:t>
            </w:r>
          </w:p>
        </w:tc>
        <w:tc>
          <w:tcPr>
            <w:tcW w:w="614" w:type="dxa"/>
            <w:vAlign w:val="center"/>
          </w:tcPr>
          <w:p w14:paraId="25F8E33E">
            <w:pPr>
              <w:jc w:val="center"/>
              <w:rPr>
                <w:rFonts w:ascii="仿宋" w:hAnsi="仿宋" w:eastAsia="仿宋" w:cs="仿宋"/>
                <w:sz w:val="28"/>
                <w:szCs w:val="28"/>
              </w:rPr>
            </w:pPr>
            <w:r>
              <w:rPr>
                <w:rFonts w:hint="eastAsia" w:ascii="仿宋" w:hAnsi="仿宋" w:eastAsia="仿宋" w:cs="仿宋"/>
                <w:sz w:val="28"/>
                <w:szCs w:val="28"/>
              </w:rPr>
              <w:t>得分</w:t>
            </w:r>
          </w:p>
        </w:tc>
      </w:tr>
      <w:tr w14:paraId="6707B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dxa"/>
            <w:vMerge w:val="restart"/>
            <w:vAlign w:val="center"/>
          </w:tcPr>
          <w:p w14:paraId="12B09293">
            <w:pPr>
              <w:spacing w:line="360" w:lineRule="auto"/>
              <w:jc w:val="center"/>
              <w:rPr>
                <w:rFonts w:ascii="仿宋" w:hAnsi="仿宋" w:eastAsia="仿宋" w:cs="仿宋"/>
                <w:sz w:val="28"/>
                <w:szCs w:val="28"/>
              </w:rPr>
            </w:pPr>
            <w:r>
              <w:rPr>
                <w:rFonts w:hint="eastAsia" w:ascii="仿宋" w:hAnsi="仿宋" w:eastAsia="仿宋" w:cs="仿宋"/>
                <w:sz w:val="28"/>
                <w:szCs w:val="28"/>
              </w:rPr>
              <w:t>教学目标设计</w:t>
            </w:r>
          </w:p>
        </w:tc>
        <w:tc>
          <w:tcPr>
            <w:tcW w:w="656" w:type="dxa"/>
            <w:vAlign w:val="center"/>
          </w:tcPr>
          <w:p w14:paraId="1EF572BA">
            <w:pPr>
              <w:spacing w:line="360" w:lineRule="auto"/>
              <w:jc w:val="center"/>
              <w:rPr>
                <w:rFonts w:ascii="仿宋" w:hAnsi="仿宋" w:eastAsia="仿宋" w:cs="仿宋"/>
                <w:sz w:val="28"/>
                <w:szCs w:val="28"/>
              </w:rPr>
            </w:pPr>
            <w:r>
              <w:rPr>
                <w:rFonts w:hint="eastAsia" w:ascii="仿宋" w:hAnsi="仿宋" w:eastAsia="仿宋" w:cs="仿宋"/>
                <w:sz w:val="28"/>
                <w:szCs w:val="28"/>
              </w:rPr>
              <w:t>1</w:t>
            </w:r>
          </w:p>
        </w:tc>
        <w:tc>
          <w:tcPr>
            <w:tcW w:w="5453" w:type="dxa"/>
          </w:tcPr>
          <w:p w14:paraId="470F2092">
            <w:pPr>
              <w:spacing w:line="360" w:lineRule="auto"/>
              <w:rPr>
                <w:rFonts w:ascii="仿宋" w:hAnsi="仿宋" w:eastAsia="仿宋" w:cs="仿宋"/>
                <w:sz w:val="28"/>
                <w:szCs w:val="28"/>
              </w:rPr>
            </w:pPr>
            <w:r>
              <w:rPr>
                <w:rFonts w:hint="eastAsia" w:ascii="仿宋" w:hAnsi="仿宋" w:eastAsia="仿宋" w:cs="仿宋"/>
                <w:sz w:val="28"/>
                <w:szCs w:val="28"/>
              </w:rPr>
              <w:t>教学知识目标明确、思想清晰，符合教学大纲和课程的基本要求，操作性强</w:t>
            </w:r>
          </w:p>
        </w:tc>
        <w:tc>
          <w:tcPr>
            <w:tcW w:w="694" w:type="dxa"/>
            <w:vAlign w:val="center"/>
          </w:tcPr>
          <w:p w14:paraId="002C8FFA">
            <w:pPr>
              <w:spacing w:line="360" w:lineRule="auto"/>
              <w:jc w:val="center"/>
              <w:rPr>
                <w:rFonts w:ascii="仿宋" w:hAnsi="仿宋" w:eastAsia="仿宋" w:cs="仿宋"/>
                <w:sz w:val="28"/>
                <w:szCs w:val="28"/>
              </w:rPr>
            </w:pPr>
            <w:r>
              <w:rPr>
                <w:rFonts w:hint="eastAsia" w:ascii="仿宋" w:hAnsi="仿宋" w:eastAsia="仿宋" w:cs="仿宋"/>
                <w:sz w:val="28"/>
                <w:szCs w:val="28"/>
              </w:rPr>
              <w:t>5</w:t>
            </w:r>
          </w:p>
        </w:tc>
        <w:tc>
          <w:tcPr>
            <w:tcW w:w="614" w:type="dxa"/>
            <w:vAlign w:val="center"/>
          </w:tcPr>
          <w:p w14:paraId="1FACA87F">
            <w:pPr>
              <w:spacing w:line="360" w:lineRule="auto"/>
              <w:jc w:val="center"/>
              <w:rPr>
                <w:rFonts w:ascii="仿宋" w:hAnsi="仿宋" w:eastAsia="仿宋" w:cs="仿宋"/>
                <w:sz w:val="28"/>
                <w:szCs w:val="28"/>
              </w:rPr>
            </w:pPr>
          </w:p>
        </w:tc>
      </w:tr>
      <w:tr w14:paraId="1979B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dxa"/>
            <w:vMerge w:val="continue"/>
            <w:vAlign w:val="center"/>
          </w:tcPr>
          <w:p w14:paraId="0666B83D">
            <w:pPr>
              <w:spacing w:line="360" w:lineRule="auto"/>
              <w:jc w:val="center"/>
              <w:rPr>
                <w:rFonts w:ascii="仿宋" w:hAnsi="仿宋" w:eastAsia="仿宋" w:cs="仿宋"/>
                <w:sz w:val="28"/>
                <w:szCs w:val="28"/>
              </w:rPr>
            </w:pPr>
          </w:p>
        </w:tc>
        <w:tc>
          <w:tcPr>
            <w:tcW w:w="656" w:type="dxa"/>
            <w:vAlign w:val="center"/>
          </w:tcPr>
          <w:p w14:paraId="2CF1BEB0">
            <w:pPr>
              <w:spacing w:line="360" w:lineRule="auto"/>
              <w:jc w:val="center"/>
              <w:rPr>
                <w:rFonts w:ascii="仿宋" w:hAnsi="仿宋" w:eastAsia="仿宋" w:cs="仿宋"/>
                <w:sz w:val="28"/>
                <w:szCs w:val="28"/>
              </w:rPr>
            </w:pPr>
            <w:r>
              <w:rPr>
                <w:rFonts w:hint="eastAsia" w:ascii="仿宋" w:hAnsi="仿宋" w:eastAsia="仿宋" w:cs="仿宋"/>
                <w:sz w:val="28"/>
                <w:szCs w:val="28"/>
              </w:rPr>
              <w:t>2</w:t>
            </w:r>
          </w:p>
        </w:tc>
        <w:tc>
          <w:tcPr>
            <w:tcW w:w="5453" w:type="dxa"/>
          </w:tcPr>
          <w:p w14:paraId="72E4AE77">
            <w:pPr>
              <w:spacing w:line="360" w:lineRule="auto"/>
              <w:rPr>
                <w:rFonts w:ascii="仿宋" w:hAnsi="仿宋" w:eastAsia="仿宋" w:cs="仿宋"/>
                <w:sz w:val="28"/>
                <w:szCs w:val="28"/>
              </w:rPr>
            </w:pPr>
            <w:r>
              <w:rPr>
                <w:rFonts w:hint="eastAsia" w:ascii="仿宋" w:hAnsi="仿宋" w:eastAsia="仿宋" w:cs="仿宋"/>
                <w:sz w:val="28"/>
                <w:szCs w:val="28"/>
              </w:rPr>
              <w:t>教学技能目标明确，通过本节课程学习，学习能够掌握什么技能，符合高等教育的特点</w:t>
            </w:r>
          </w:p>
        </w:tc>
        <w:tc>
          <w:tcPr>
            <w:tcW w:w="694" w:type="dxa"/>
            <w:vAlign w:val="center"/>
          </w:tcPr>
          <w:p w14:paraId="47D80EBE">
            <w:pPr>
              <w:spacing w:line="360" w:lineRule="auto"/>
              <w:jc w:val="center"/>
              <w:rPr>
                <w:rFonts w:ascii="仿宋" w:hAnsi="仿宋" w:eastAsia="仿宋" w:cs="仿宋"/>
                <w:sz w:val="28"/>
                <w:szCs w:val="28"/>
              </w:rPr>
            </w:pPr>
            <w:r>
              <w:rPr>
                <w:rFonts w:hint="eastAsia" w:ascii="仿宋" w:hAnsi="仿宋" w:eastAsia="仿宋" w:cs="仿宋"/>
                <w:sz w:val="28"/>
                <w:szCs w:val="28"/>
              </w:rPr>
              <w:t>5</w:t>
            </w:r>
          </w:p>
        </w:tc>
        <w:tc>
          <w:tcPr>
            <w:tcW w:w="614" w:type="dxa"/>
            <w:vAlign w:val="center"/>
          </w:tcPr>
          <w:p w14:paraId="323BA6D4">
            <w:pPr>
              <w:spacing w:line="360" w:lineRule="auto"/>
              <w:jc w:val="center"/>
              <w:rPr>
                <w:rFonts w:ascii="仿宋" w:hAnsi="仿宋" w:eastAsia="仿宋" w:cs="仿宋"/>
                <w:sz w:val="28"/>
                <w:szCs w:val="28"/>
              </w:rPr>
            </w:pPr>
          </w:p>
        </w:tc>
      </w:tr>
      <w:tr w14:paraId="79764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dxa"/>
            <w:vMerge w:val="continue"/>
            <w:vAlign w:val="center"/>
          </w:tcPr>
          <w:p w14:paraId="186F77D4">
            <w:pPr>
              <w:spacing w:line="360" w:lineRule="auto"/>
              <w:jc w:val="center"/>
              <w:rPr>
                <w:rFonts w:ascii="仿宋" w:hAnsi="仿宋" w:eastAsia="仿宋" w:cs="仿宋"/>
                <w:sz w:val="28"/>
                <w:szCs w:val="28"/>
              </w:rPr>
            </w:pPr>
          </w:p>
        </w:tc>
        <w:tc>
          <w:tcPr>
            <w:tcW w:w="656" w:type="dxa"/>
            <w:vAlign w:val="center"/>
          </w:tcPr>
          <w:p w14:paraId="2BA108A9">
            <w:pPr>
              <w:spacing w:line="360" w:lineRule="auto"/>
              <w:jc w:val="center"/>
              <w:rPr>
                <w:rFonts w:ascii="仿宋" w:hAnsi="仿宋" w:eastAsia="仿宋" w:cs="仿宋"/>
                <w:sz w:val="28"/>
                <w:szCs w:val="28"/>
              </w:rPr>
            </w:pPr>
            <w:r>
              <w:rPr>
                <w:rFonts w:hint="eastAsia" w:ascii="仿宋" w:hAnsi="仿宋" w:eastAsia="仿宋" w:cs="仿宋"/>
                <w:sz w:val="28"/>
                <w:szCs w:val="28"/>
              </w:rPr>
              <w:t>3</w:t>
            </w:r>
          </w:p>
        </w:tc>
        <w:tc>
          <w:tcPr>
            <w:tcW w:w="5453" w:type="dxa"/>
          </w:tcPr>
          <w:p w14:paraId="7F652344">
            <w:pPr>
              <w:spacing w:line="360" w:lineRule="auto"/>
              <w:rPr>
                <w:rFonts w:ascii="仿宋" w:hAnsi="仿宋" w:eastAsia="仿宋" w:cs="仿宋"/>
                <w:sz w:val="28"/>
                <w:szCs w:val="28"/>
              </w:rPr>
            </w:pPr>
            <w:r>
              <w:rPr>
                <w:rFonts w:hint="eastAsia" w:ascii="仿宋" w:hAnsi="仿宋" w:eastAsia="仿宋" w:cs="仿宋"/>
                <w:sz w:val="28"/>
                <w:szCs w:val="28"/>
              </w:rPr>
              <w:t>能体现教学全过程，对课堂教学有很好的指导作用，重难点突出、详略得当，知识点安排有科学性和逻辑性，思想清晰</w:t>
            </w:r>
          </w:p>
        </w:tc>
        <w:tc>
          <w:tcPr>
            <w:tcW w:w="694" w:type="dxa"/>
            <w:vAlign w:val="center"/>
          </w:tcPr>
          <w:p w14:paraId="5D912925">
            <w:pPr>
              <w:spacing w:line="360" w:lineRule="auto"/>
              <w:jc w:val="center"/>
              <w:rPr>
                <w:rFonts w:ascii="仿宋" w:hAnsi="仿宋" w:eastAsia="仿宋" w:cs="仿宋"/>
                <w:sz w:val="28"/>
                <w:szCs w:val="28"/>
              </w:rPr>
            </w:pPr>
            <w:r>
              <w:rPr>
                <w:rFonts w:hint="eastAsia" w:ascii="仿宋" w:hAnsi="仿宋" w:eastAsia="仿宋" w:cs="仿宋"/>
                <w:sz w:val="28"/>
                <w:szCs w:val="28"/>
              </w:rPr>
              <w:t>15</w:t>
            </w:r>
          </w:p>
        </w:tc>
        <w:tc>
          <w:tcPr>
            <w:tcW w:w="614" w:type="dxa"/>
            <w:vAlign w:val="center"/>
          </w:tcPr>
          <w:p w14:paraId="2B5537A1">
            <w:pPr>
              <w:spacing w:line="360" w:lineRule="auto"/>
              <w:jc w:val="center"/>
              <w:rPr>
                <w:rFonts w:ascii="仿宋" w:hAnsi="仿宋" w:eastAsia="仿宋" w:cs="仿宋"/>
                <w:sz w:val="28"/>
                <w:szCs w:val="28"/>
              </w:rPr>
            </w:pPr>
          </w:p>
        </w:tc>
      </w:tr>
      <w:tr w14:paraId="5FD87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dxa"/>
            <w:vMerge w:val="restart"/>
            <w:vAlign w:val="center"/>
          </w:tcPr>
          <w:p w14:paraId="668E3A3A">
            <w:pPr>
              <w:spacing w:line="360" w:lineRule="auto"/>
              <w:jc w:val="center"/>
              <w:rPr>
                <w:rFonts w:ascii="仿宋" w:hAnsi="仿宋" w:eastAsia="仿宋" w:cs="仿宋"/>
                <w:sz w:val="28"/>
                <w:szCs w:val="28"/>
              </w:rPr>
            </w:pPr>
            <w:r>
              <w:rPr>
                <w:rFonts w:hint="eastAsia" w:ascii="仿宋" w:hAnsi="仿宋" w:eastAsia="仿宋" w:cs="仿宋"/>
                <w:sz w:val="28"/>
                <w:szCs w:val="28"/>
              </w:rPr>
              <w:t>教学模式设计</w:t>
            </w:r>
          </w:p>
        </w:tc>
        <w:tc>
          <w:tcPr>
            <w:tcW w:w="656" w:type="dxa"/>
            <w:vAlign w:val="center"/>
          </w:tcPr>
          <w:p w14:paraId="447636C8">
            <w:pPr>
              <w:spacing w:line="360" w:lineRule="auto"/>
              <w:jc w:val="center"/>
              <w:rPr>
                <w:rFonts w:ascii="仿宋" w:hAnsi="仿宋" w:eastAsia="仿宋" w:cs="仿宋"/>
                <w:sz w:val="28"/>
                <w:szCs w:val="28"/>
              </w:rPr>
            </w:pPr>
            <w:r>
              <w:rPr>
                <w:rFonts w:hint="eastAsia" w:ascii="仿宋" w:hAnsi="仿宋" w:eastAsia="仿宋" w:cs="仿宋"/>
                <w:sz w:val="28"/>
                <w:szCs w:val="28"/>
              </w:rPr>
              <w:t>4</w:t>
            </w:r>
          </w:p>
        </w:tc>
        <w:tc>
          <w:tcPr>
            <w:tcW w:w="5453" w:type="dxa"/>
          </w:tcPr>
          <w:p w14:paraId="74E65D21">
            <w:pPr>
              <w:spacing w:line="360" w:lineRule="auto"/>
              <w:rPr>
                <w:rFonts w:ascii="仿宋" w:hAnsi="仿宋" w:eastAsia="仿宋" w:cs="仿宋"/>
                <w:sz w:val="28"/>
                <w:szCs w:val="28"/>
              </w:rPr>
            </w:pPr>
            <w:r>
              <w:rPr>
                <w:rFonts w:hint="eastAsia" w:ascii="仿宋" w:hAnsi="仿宋" w:eastAsia="仿宋" w:cs="仿宋"/>
                <w:sz w:val="28"/>
                <w:szCs w:val="28"/>
              </w:rPr>
              <w:t>教材分析透彻，能根据本章节特点设计教学模式，教学模式简单明了易懂，专业特色鲜明</w:t>
            </w:r>
          </w:p>
        </w:tc>
        <w:tc>
          <w:tcPr>
            <w:tcW w:w="694" w:type="dxa"/>
            <w:vAlign w:val="center"/>
          </w:tcPr>
          <w:p w14:paraId="2871C1F7">
            <w:pPr>
              <w:spacing w:line="360" w:lineRule="auto"/>
              <w:jc w:val="center"/>
              <w:rPr>
                <w:rFonts w:ascii="仿宋" w:hAnsi="仿宋" w:eastAsia="仿宋" w:cs="仿宋"/>
                <w:sz w:val="28"/>
                <w:szCs w:val="28"/>
              </w:rPr>
            </w:pPr>
            <w:r>
              <w:rPr>
                <w:rFonts w:hint="eastAsia" w:ascii="仿宋" w:hAnsi="仿宋" w:eastAsia="仿宋" w:cs="仿宋"/>
                <w:sz w:val="28"/>
                <w:szCs w:val="28"/>
              </w:rPr>
              <w:t>10</w:t>
            </w:r>
          </w:p>
        </w:tc>
        <w:tc>
          <w:tcPr>
            <w:tcW w:w="614" w:type="dxa"/>
            <w:vAlign w:val="center"/>
          </w:tcPr>
          <w:p w14:paraId="4A85C47D">
            <w:pPr>
              <w:spacing w:line="360" w:lineRule="auto"/>
              <w:jc w:val="center"/>
              <w:rPr>
                <w:rFonts w:ascii="仿宋" w:hAnsi="仿宋" w:eastAsia="仿宋" w:cs="仿宋"/>
                <w:sz w:val="28"/>
                <w:szCs w:val="28"/>
              </w:rPr>
            </w:pPr>
          </w:p>
        </w:tc>
      </w:tr>
      <w:tr w14:paraId="2D241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dxa"/>
            <w:vMerge w:val="continue"/>
            <w:vAlign w:val="center"/>
          </w:tcPr>
          <w:p w14:paraId="2B13D52D">
            <w:pPr>
              <w:spacing w:line="360" w:lineRule="auto"/>
              <w:jc w:val="center"/>
              <w:rPr>
                <w:rFonts w:ascii="仿宋" w:hAnsi="仿宋" w:eastAsia="仿宋" w:cs="仿宋"/>
                <w:sz w:val="28"/>
                <w:szCs w:val="28"/>
              </w:rPr>
            </w:pPr>
          </w:p>
        </w:tc>
        <w:tc>
          <w:tcPr>
            <w:tcW w:w="656" w:type="dxa"/>
            <w:vAlign w:val="center"/>
          </w:tcPr>
          <w:p w14:paraId="330A8CB9">
            <w:pPr>
              <w:spacing w:line="360" w:lineRule="auto"/>
              <w:jc w:val="center"/>
              <w:rPr>
                <w:rFonts w:ascii="仿宋" w:hAnsi="仿宋" w:eastAsia="仿宋" w:cs="仿宋"/>
                <w:sz w:val="28"/>
                <w:szCs w:val="28"/>
              </w:rPr>
            </w:pPr>
            <w:r>
              <w:rPr>
                <w:rFonts w:hint="eastAsia" w:ascii="仿宋" w:hAnsi="仿宋" w:eastAsia="仿宋" w:cs="仿宋"/>
                <w:sz w:val="28"/>
                <w:szCs w:val="28"/>
              </w:rPr>
              <w:t>5</w:t>
            </w:r>
          </w:p>
        </w:tc>
        <w:tc>
          <w:tcPr>
            <w:tcW w:w="5453" w:type="dxa"/>
          </w:tcPr>
          <w:p w14:paraId="04F7E595">
            <w:pPr>
              <w:spacing w:line="360" w:lineRule="auto"/>
              <w:rPr>
                <w:rFonts w:ascii="仿宋" w:hAnsi="仿宋" w:eastAsia="仿宋" w:cs="仿宋"/>
                <w:sz w:val="28"/>
                <w:szCs w:val="28"/>
              </w:rPr>
            </w:pPr>
            <w:r>
              <w:rPr>
                <w:rFonts w:hint="eastAsia" w:ascii="仿宋" w:hAnsi="仿宋" w:eastAsia="仿宋" w:cs="仿宋"/>
                <w:sz w:val="28"/>
                <w:szCs w:val="28"/>
              </w:rPr>
              <w:t>教学内容准确无误，教学过程完整严密，各教学环节安排得当，时间分配合理科学</w:t>
            </w:r>
          </w:p>
        </w:tc>
        <w:tc>
          <w:tcPr>
            <w:tcW w:w="694" w:type="dxa"/>
            <w:vAlign w:val="center"/>
          </w:tcPr>
          <w:p w14:paraId="5F142AD5">
            <w:pPr>
              <w:spacing w:line="360" w:lineRule="auto"/>
              <w:jc w:val="center"/>
              <w:rPr>
                <w:rFonts w:ascii="仿宋" w:hAnsi="仿宋" w:eastAsia="仿宋" w:cs="仿宋"/>
                <w:sz w:val="28"/>
                <w:szCs w:val="28"/>
              </w:rPr>
            </w:pPr>
            <w:r>
              <w:rPr>
                <w:rFonts w:hint="eastAsia" w:ascii="仿宋" w:hAnsi="仿宋" w:eastAsia="仿宋" w:cs="仿宋"/>
                <w:sz w:val="28"/>
                <w:szCs w:val="28"/>
              </w:rPr>
              <w:t>10</w:t>
            </w:r>
          </w:p>
        </w:tc>
        <w:tc>
          <w:tcPr>
            <w:tcW w:w="614" w:type="dxa"/>
            <w:vAlign w:val="center"/>
          </w:tcPr>
          <w:p w14:paraId="7ABCE318">
            <w:pPr>
              <w:spacing w:line="360" w:lineRule="auto"/>
              <w:jc w:val="center"/>
              <w:rPr>
                <w:rFonts w:ascii="仿宋" w:hAnsi="仿宋" w:eastAsia="仿宋" w:cs="仿宋"/>
                <w:sz w:val="28"/>
                <w:szCs w:val="28"/>
              </w:rPr>
            </w:pPr>
          </w:p>
        </w:tc>
      </w:tr>
      <w:tr w14:paraId="7357C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dxa"/>
            <w:vMerge w:val="continue"/>
            <w:vAlign w:val="center"/>
          </w:tcPr>
          <w:p w14:paraId="5270B5C8">
            <w:pPr>
              <w:spacing w:line="360" w:lineRule="auto"/>
              <w:jc w:val="center"/>
              <w:rPr>
                <w:rFonts w:ascii="仿宋" w:hAnsi="仿宋" w:eastAsia="仿宋" w:cs="仿宋"/>
                <w:sz w:val="28"/>
                <w:szCs w:val="28"/>
              </w:rPr>
            </w:pPr>
          </w:p>
        </w:tc>
        <w:tc>
          <w:tcPr>
            <w:tcW w:w="656" w:type="dxa"/>
            <w:vAlign w:val="center"/>
          </w:tcPr>
          <w:p w14:paraId="142459A3">
            <w:pPr>
              <w:spacing w:line="360" w:lineRule="auto"/>
              <w:jc w:val="center"/>
              <w:rPr>
                <w:rFonts w:ascii="仿宋" w:hAnsi="仿宋" w:eastAsia="仿宋" w:cs="仿宋"/>
                <w:sz w:val="28"/>
                <w:szCs w:val="28"/>
              </w:rPr>
            </w:pPr>
            <w:r>
              <w:rPr>
                <w:rFonts w:hint="eastAsia" w:ascii="仿宋" w:hAnsi="仿宋" w:eastAsia="仿宋" w:cs="仿宋"/>
                <w:sz w:val="28"/>
                <w:szCs w:val="28"/>
              </w:rPr>
              <w:t>6</w:t>
            </w:r>
          </w:p>
        </w:tc>
        <w:tc>
          <w:tcPr>
            <w:tcW w:w="5453" w:type="dxa"/>
          </w:tcPr>
          <w:p w14:paraId="62314E98">
            <w:pPr>
              <w:spacing w:line="360" w:lineRule="auto"/>
              <w:rPr>
                <w:rFonts w:ascii="仿宋" w:hAnsi="仿宋" w:eastAsia="仿宋" w:cs="仿宋"/>
                <w:sz w:val="28"/>
                <w:szCs w:val="28"/>
              </w:rPr>
            </w:pPr>
            <w:r>
              <w:rPr>
                <w:rFonts w:hint="eastAsia" w:ascii="仿宋" w:hAnsi="仿宋" w:eastAsia="仿宋" w:cs="仿宋"/>
                <w:sz w:val="28"/>
                <w:szCs w:val="28"/>
              </w:rPr>
              <w:t>教学方式设计创新，新颖独特，注重多样性、启发性和研究性，能突出“学生主体，教师主导”的探究式学习的方式</w:t>
            </w:r>
          </w:p>
        </w:tc>
        <w:tc>
          <w:tcPr>
            <w:tcW w:w="694" w:type="dxa"/>
            <w:vAlign w:val="center"/>
          </w:tcPr>
          <w:p w14:paraId="32FE9E65">
            <w:pPr>
              <w:spacing w:line="360" w:lineRule="auto"/>
              <w:jc w:val="center"/>
              <w:rPr>
                <w:rFonts w:ascii="仿宋" w:hAnsi="仿宋" w:eastAsia="仿宋" w:cs="仿宋"/>
                <w:sz w:val="28"/>
                <w:szCs w:val="28"/>
              </w:rPr>
            </w:pPr>
            <w:r>
              <w:rPr>
                <w:rFonts w:hint="eastAsia" w:ascii="仿宋" w:hAnsi="仿宋" w:eastAsia="仿宋" w:cs="仿宋"/>
                <w:sz w:val="28"/>
                <w:szCs w:val="28"/>
              </w:rPr>
              <w:t>10</w:t>
            </w:r>
          </w:p>
        </w:tc>
        <w:tc>
          <w:tcPr>
            <w:tcW w:w="614" w:type="dxa"/>
            <w:vAlign w:val="center"/>
          </w:tcPr>
          <w:p w14:paraId="17D516DA">
            <w:pPr>
              <w:spacing w:line="360" w:lineRule="auto"/>
              <w:jc w:val="center"/>
              <w:rPr>
                <w:rFonts w:ascii="仿宋" w:hAnsi="仿宋" w:eastAsia="仿宋" w:cs="仿宋"/>
                <w:sz w:val="28"/>
                <w:szCs w:val="28"/>
              </w:rPr>
            </w:pPr>
          </w:p>
        </w:tc>
      </w:tr>
      <w:tr w14:paraId="574BE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dxa"/>
            <w:vMerge w:val="continue"/>
            <w:vAlign w:val="center"/>
          </w:tcPr>
          <w:p w14:paraId="7DB063B3">
            <w:pPr>
              <w:spacing w:line="360" w:lineRule="auto"/>
              <w:jc w:val="center"/>
              <w:rPr>
                <w:rFonts w:ascii="仿宋" w:hAnsi="仿宋" w:eastAsia="仿宋" w:cs="仿宋"/>
                <w:sz w:val="28"/>
                <w:szCs w:val="28"/>
              </w:rPr>
            </w:pPr>
          </w:p>
        </w:tc>
        <w:tc>
          <w:tcPr>
            <w:tcW w:w="656" w:type="dxa"/>
            <w:vAlign w:val="center"/>
          </w:tcPr>
          <w:p w14:paraId="38CC4DC3">
            <w:pPr>
              <w:spacing w:line="360" w:lineRule="auto"/>
              <w:jc w:val="center"/>
              <w:rPr>
                <w:rFonts w:ascii="仿宋" w:hAnsi="仿宋" w:eastAsia="仿宋" w:cs="仿宋"/>
                <w:sz w:val="28"/>
                <w:szCs w:val="28"/>
              </w:rPr>
            </w:pPr>
            <w:r>
              <w:rPr>
                <w:rFonts w:hint="eastAsia" w:ascii="仿宋" w:hAnsi="仿宋" w:eastAsia="仿宋" w:cs="仿宋"/>
                <w:sz w:val="28"/>
                <w:szCs w:val="28"/>
              </w:rPr>
              <w:t>7</w:t>
            </w:r>
          </w:p>
        </w:tc>
        <w:tc>
          <w:tcPr>
            <w:tcW w:w="5453" w:type="dxa"/>
          </w:tcPr>
          <w:p w14:paraId="2D443DAE">
            <w:pPr>
              <w:spacing w:line="360" w:lineRule="auto"/>
              <w:rPr>
                <w:rFonts w:ascii="仿宋" w:hAnsi="仿宋" w:eastAsia="仿宋" w:cs="仿宋"/>
                <w:sz w:val="28"/>
                <w:szCs w:val="28"/>
              </w:rPr>
            </w:pPr>
            <w:r>
              <w:rPr>
                <w:rFonts w:hint="eastAsia" w:ascii="仿宋" w:hAnsi="仿宋" w:eastAsia="仿宋" w:cs="仿宋"/>
                <w:sz w:val="28"/>
                <w:szCs w:val="28"/>
              </w:rPr>
              <w:t>教学过程的设计符合学生认知规律，充分考虑学生基础知识、学习能力、认知风格等多方面的差异</w:t>
            </w:r>
          </w:p>
        </w:tc>
        <w:tc>
          <w:tcPr>
            <w:tcW w:w="694" w:type="dxa"/>
            <w:vAlign w:val="center"/>
          </w:tcPr>
          <w:p w14:paraId="4DC39A05">
            <w:pPr>
              <w:spacing w:line="360" w:lineRule="auto"/>
              <w:jc w:val="center"/>
              <w:rPr>
                <w:rFonts w:ascii="仿宋" w:hAnsi="仿宋" w:eastAsia="仿宋" w:cs="仿宋"/>
                <w:sz w:val="28"/>
                <w:szCs w:val="28"/>
              </w:rPr>
            </w:pPr>
            <w:r>
              <w:rPr>
                <w:rFonts w:hint="eastAsia" w:ascii="仿宋" w:hAnsi="仿宋" w:eastAsia="仿宋" w:cs="仿宋"/>
                <w:sz w:val="28"/>
                <w:szCs w:val="28"/>
              </w:rPr>
              <w:t>10</w:t>
            </w:r>
          </w:p>
        </w:tc>
        <w:tc>
          <w:tcPr>
            <w:tcW w:w="614" w:type="dxa"/>
            <w:vAlign w:val="center"/>
          </w:tcPr>
          <w:p w14:paraId="4D73EF6B">
            <w:pPr>
              <w:spacing w:line="360" w:lineRule="auto"/>
              <w:jc w:val="center"/>
              <w:rPr>
                <w:rFonts w:ascii="仿宋" w:hAnsi="仿宋" w:eastAsia="仿宋" w:cs="仿宋"/>
                <w:sz w:val="28"/>
                <w:szCs w:val="28"/>
              </w:rPr>
            </w:pPr>
          </w:p>
        </w:tc>
      </w:tr>
      <w:tr w14:paraId="7A4A4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dxa"/>
            <w:vMerge w:val="continue"/>
            <w:vAlign w:val="center"/>
          </w:tcPr>
          <w:p w14:paraId="212C33C6">
            <w:pPr>
              <w:spacing w:line="360" w:lineRule="auto"/>
              <w:jc w:val="center"/>
              <w:rPr>
                <w:rFonts w:ascii="仿宋" w:hAnsi="仿宋" w:eastAsia="仿宋" w:cs="仿宋"/>
                <w:sz w:val="28"/>
                <w:szCs w:val="28"/>
              </w:rPr>
            </w:pPr>
          </w:p>
        </w:tc>
        <w:tc>
          <w:tcPr>
            <w:tcW w:w="656" w:type="dxa"/>
            <w:vAlign w:val="center"/>
          </w:tcPr>
          <w:p w14:paraId="76DA1742">
            <w:pPr>
              <w:spacing w:line="360" w:lineRule="auto"/>
              <w:jc w:val="center"/>
              <w:rPr>
                <w:rFonts w:ascii="仿宋" w:hAnsi="仿宋" w:eastAsia="仿宋" w:cs="仿宋"/>
                <w:sz w:val="28"/>
                <w:szCs w:val="28"/>
              </w:rPr>
            </w:pPr>
            <w:r>
              <w:rPr>
                <w:rFonts w:hint="eastAsia" w:ascii="仿宋" w:hAnsi="仿宋" w:eastAsia="仿宋" w:cs="仿宋"/>
                <w:sz w:val="28"/>
                <w:szCs w:val="28"/>
              </w:rPr>
              <w:t>8</w:t>
            </w:r>
          </w:p>
        </w:tc>
        <w:tc>
          <w:tcPr>
            <w:tcW w:w="5453" w:type="dxa"/>
          </w:tcPr>
          <w:p w14:paraId="126B47DB">
            <w:pPr>
              <w:spacing w:line="360" w:lineRule="auto"/>
              <w:rPr>
                <w:rFonts w:ascii="仿宋" w:hAnsi="仿宋" w:eastAsia="仿宋" w:cs="仿宋"/>
                <w:sz w:val="28"/>
                <w:szCs w:val="28"/>
              </w:rPr>
            </w:pPr>
            <w:r>
              <w:rPr>
                <w:rFonts w:hint="eastAsia" w:ascii="仿宋" w:hAnsi="仿宋" w:eastAsia="仿宋" w:cs="仿宋"/>
                <w:sz w:val="28"/>
                <w:szCs w:val="28"/>
              </w:rPr>
              <w:t>重视多种教学手段的设计运用，能结合教学内容和专业特点，合理选择教具、实验、多媒体等适当的教学手段辅助教学</w:t>
            </w:r>
          </w:p>
        </w:tc>
        <w:tc>
          <w:tcPr>
            <w:tcW w:w="694" w:type="dxa"/>
            <w:vAlign w:val="center"/>
          </w:tcPr>
          <w:p w14:paraId="0FCA41FD">
            <w:pPr>
              <w:spacing w:line="360" w:lineRule="auto"/>
              <w:jc w:val="center"/>
              <w:rPr>
                <w:rFonts w:ascii="仿宋" w:hAnsi="仿宋" w:eastAsia="仿宋" w:cs="仿宋"/>
                <w:sz w:val="28"/>
                <w:szCs w:val="28"/>
              </w:rPr>
            </w:pPr>
            <w:r>
              <w:rPr>
                <w:rFonts w:hint="eastAsia" w:ascii="仿宋" w:hAnsi="仿宋" w:eastAsia="仿宋" w:cs="仿宋"/>
                <w:sz w:val="28"/>
                <w:szCs w:val="28"/>
              </w:rPr>
              <w:t>5</w:t>
            </w:r>
          </w:p>
        </w:tc>
        <w:tc>
          <w:tcPr>
            <w:tcW w:w="614" w:type="dxa"/>
            <w:vAlign w:val="center"/>
          </w:tcPr>
          <w:p w14:paraId="39BA8C13">
            <w:pPr>
              <w:spacing w:line="360" w:lineRule="auto"/>
              <w:jc w:val="center"/>
              <w:rPr>
                <w:rFonts w:ascii="仿宋" w:hAnsi="仿宋" w:eastAsia="仿宋" w:cs="仿宋"/>
                <w:sz w:val="28"/>
                <w:szCs w:val="28"/>
              </w:rPr>
            </w:pPr>
          </w:p>
        </w:tc>
      </w:tr>
      <w:tr w14:paraId="16466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dxa"/>
            <w:vMerge w:val="restart"/>
            <w:vAlign w:val="center"/>
          </w:tcPr>
          <w:p w14:paraId="4123E18B">
            <w:pPr>
              <w:spacing w:line="360" w:lineRule="auto"/>
              <w:jc w:val="center"/>
              <w:rPr>
                <w:rFonts w:ascii="仿宋" w:hAnsi="仿宋" w:eastAsia="仿宋" w:cs="仿宋"/>
                <w:sz w:val="28"/>
                <w:szCs w:val="28"/>
              </w:rPr>
            </w:pPr>
            <w:r>
              <w:rPr>
                <w:rFonts w:hint="eastAsia" w:ascii="仿宋" w:hAnsi="仿宋" w:eastAsia="仿宋" w:cs="仿宋"/>
                <w:sz w:val="28"/>
                <w:szCs w:val="28"/>
              </w:rPr>
              <w:t>创新及特点</w:t>
            </w:r>
          </w:p>
        </w:tc>
        <w:tc>
          <w:tcPr>
            <w:tcW w:w="656" w:type="dxa"/>
            <w:vAlign w:val="center"/>
          </w:tcPr>
          <w:p w14:paraId="4E2981A3">
            <w:pPr>
              <w:spacing w:line="360" w:lineRule="auto"/>
              <w:jc w:val="center"/>
              <w:rPr>
                <w:rFonts w:ascii="仿宋" w:hAnsi="仿宋" w:eastAsia="仿宋" w:cs="仿宋"/>
                <w:sz w:val="28"/>
                <w:szCs w:val="28"/>
              </w:rPr>
            </w:pPr>
            <w:r>
              <w:rPr>
                <w:rFonts w:hint="eastAsia" w:ascii="仿宋" w:hAnsi="仿宋" w:eastAsia="仿宋" w:cs="仿宋"/>
                <w:sz w:val="28"/>
                <w:szCs w:val="28"/>
              </w:rPr>
              <w:t>9</w:t>
            </w:r>
          </w:p>
        </w:tc>
        <w:tc>
          <w:tcPr>
            <w:tcW w:w="5453" w:type="dxa"/>
          </w:tcPr>
          <w:p w14:paraId="639B1B16">
            <w:pPr>
              <w:spacing w:line="360" w:lineRule="auto"/>
              <w:rPr>
                <w:rFonts w:ascii="仿宋" w:hAnsi="仿宋" w:eastAsia="仿宋" w:cs="仿宋"/>
                <w:sz w:val="28"/>
                <w:szCs w:val="28"/>
              </w:rPr>
            </w:pPr>
            <w:r>
              <w:rPr>
                <w:rFonts w:hint="eastAsia" w:ascii="仿宋" w:hAnsi="仿宋" w:eastAsia="仿宋" w:cs="仿宋"/>
                <w:sz w:val="28"/>
                <w:szCs w:val="28"/>
              </w:rPr>
              <w:t>体现现代教育思想、教学理论和学习理论，注重培养学生独立获取知识的能力，体现高等教育新理念。</w:t>
            </w:r>
          </w:p>
        </w:tc>
        <w:tc>
          <w:tcPr>
            <w:tcW w:w="694" w:type="dxa"/>
            <w:vAlign w:val="center"/>
          </w:tcPr>
          <w:p w14:paraId="7454BDC0">
            <w:pPr>
              <w:spacing w:line="360" w:lineRule="auto"/>
              <w:jc w:val="center"/>
              <w:rPr>
                <w:rFonts w:ascii="仿宋" w:hAnsi="仿宋" w:eastAsia="仿宋" w:cs="仿宋"/>
                <w:sz w:val="28"/>
                <w:szCs w:val="28"/>
              </w:rPr>
            </w:pPr>
            <w:r>
              <w:rPr>
                <w:rFonts w:hint="eastAsia" w:ascii="仿宋" w:hAnsi="仿宋" w:eastAsia="仿宋" w:cs="仿宋"/>
                <w:sz w:val="28"/>
                <w:szCs w:val="28"/>
              </w:rPr>
              <w:t>10</w:t>
            </w:r>
          </w:p>
        </w:tc>
        <w:tc>
          <w:tcPr>
            <w:tcW w:w="614" w:type="dxa"/>
            <w:vAlign w:val="center"/>
          </w:tcPr>
          <w:p w14:paraId="26FC0B56">
            <w:pPr>
              <w:spacing w:line="360" w:lineRule="auto"/>
              <w:jc w:val="center"/>
              <w:rPr>
                <w:rFonts w:ascii="仿宋" w:hAnsi="仿宋" w:eastAsia="仿宋" w:cs="仿宋"/>
                <w:sz w:val="28"/>
                <w:szCs w:val="28"/>
              </w:rPr>
            </w:pPr>
          </w:p>
        </w:tc>
      </w:tr>
      <w:tr w14:paraId="2386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dxa"/>
            <w:vMerge w:val="continue"/>
            <w:vAlign w:val="center"/>
          </w:tcPr>
          <w:p w14:paraId="03BF81B2">
            <w:pPr>
              <w:spacing w:line="360" w:lineRule="auto"/>
              <w:jc w:val="center"/>
              <w:rPr>
                <w:rFonts w:ascii="仿宋" w:hAnsi="仿宋" w:eastAsia="仿宋" w:cs="仿宋"/>
                <w:sz w:val="28"/>
                <w:szCs w:val="28"/>
              </w:rPr>
            </w:pPr>
          </w:p>
        </w:tc>
        <w:tc>
          <w:tcPr>
            <w:tcW w:w="656" w:type="dxa"/>
            <w:vAlign w:val="center"/>
          </w:tcPr>
          <w:p w14:paraId="0D09EF8A">
            <w:pPr>
              <w:spacing w:line="360" w:lineRule="auto"/>
              <w:jc w:val="center"/>
              <w:rPr>
                <w:rFonts w:ascii="仿宋" w:hAnsi="仿宋" w:eastAsia="仿宋" w:cs="仿宋"/>
                <w:sz w:val="28"/>
                <w:szCs w:val="28"/>
              </w:rPr>
            </w:pPr>
            <w:r>
              <w:rPr>
                <w:rFonts w:hint="eastAsia" w:ascii="仿宋" w:hAnsi="仿宋" w:eastAsia="仿宋" w:cs="仿宋"/>
                <w:sz w:val="28"/>
                <w:szCs w:val="28"/>
              </w:rPr>
              <w:t>10</w:t>
            </w:r>
          </w:p>
        </w:tc>
        <w:tc>
          <w:tcPr>
            <w:tcW w:w="5453" w:type="dxa"/>
          </w:tcPr>
          <w:p w14:paraId="4B93314A">
            <w:pPr>
              <w:spacing w:line="360" w:lineRule="auto"/>
              <w:rPr>
                <w:rFonts w:ascii="仿宋" w:hAnsi="仿宋" w:eastAsia="仿宋" w:cs="仿宋"/>
                <w:sz w:val="28"/>
                <w:szCs w:val="28"/>
              </w:rPr>
            </w:pPr>
            <w:r>
              <w:rPr>
                <w:rFonts w:hint="eastAsia" w:ascii="仿宋" w:hAnsi="仿宋" w:eastAsia="仿宋" w:cs="仿宋"/>
                <w:sz w:val="28"/>
                <w:szCs w:val="28"/>
              </w:rPr>
              <w:t>遵循常规但不拘泥，根据个人差异和特点，写出有个性特点和创新性的教案</w:t>
            </w:r>
          </w:p>
        </w:tc>
        <w:tc>
          <w:tcPr>
            <w:tcW w:w="694" w:type="dxa"/>
            <w:vAlign w:val="center"/>
          </w:tcPr>
          <w:p w14:paraId="31D15AEF">
            <w:pPr>
              <w:spacing w:line="360" w:lineRule="auto"/>
              <w:jc w:val="center"/>
              <w:rPr>
                <w:rFonts w:ascii="仿宋" w:hAnsi="仿宋" w:eastAsia="仿宋" w:cs="仿宋"/>
                <w:sz w:val="28"/>
                <w:szCs w:val="28"/>
              </w:rPr>
            </w:pPr>
            <w:r>
              <w:rPr>
                <w:rFonts w:hint="eastAsia" w:ascii="仿宋" w:hAnsi="仿宋" w:eastAsia="仿宋" w:cs="仿宋"/>
                <w:sz w:val="28"/>
                <w:szCs w:val="28"/>
              </w:rPr>
              <w:t>5</w:t>
            </w:r>
          </w:p>
        </w:tc>
        <w:tc>
          <w:tcPr>
            <w:tcW w:w="614" w:type="dxa"/>
            <w:vAlign w:val="center"/>
          </w:tcPr>
          <w:p w14:paraId="5729BD41">
            <w:pPr>
              <w:spacing w:line="360" w:lineRule="auto"/>
              <w:jc w:val="center"/>
              <w:rPr>
                <w:rFonts w:ascii="仿宋" w:hAnsi="仿宋" w:eastAsia="仿宋" w:cs="仿宋"/>
                <w:sz w:val="28"/>
                <w:szCs w:val="28"/>
              </w:rPr>
            </w:pPr>
          </w:p>
        </w:tc>
      </w:tr>
      <w:tr w14:paraId="7FE26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dxa"/>
            <w:vMerge w:val="restart"/>
            <w:vAlign w:val="center"/>
          </w:tcPr>
          <w:p w14:paraId="69C95BD0">
            <w:pPr>
              <w:spacing w:line="360" w:lineRule="auto"/>
              <w:jc w:val="center"/>
              <w:rPr>
                <w:rFonts w:ascii="仿宋" w:hAnsi="仿宋" w:eastAsia="仿宋" w:cs="仿宋"/>
                <w:sz w:val="28"/>
                <w:szCs w:val="28"/>
              </w:rPr>
            </w:pPr>
            <w:r>
              <w:rPr>
                <w:rFonts w:hint="eastAsia" w:ascii="仿宋" w:hAnsi="仿宋" w:eastAsia="仿宋" w:cs="仿宋"/>
                <w:sz w:val="28"/>
                <w:szCs w:val="28"/>
              </w:rPr>
              <w:t>其他</w:t>
            </w:r>
          </w:p>
        </w:tc>
        <w:tc>
          <w:tcPr>
            <w:tcW w:w="656" w:type="dxa"/>
            <w:vAlign w:val="center"/>
          </w:tcPr>
          <w:p w14:paraId="1525540E">
            <w:pPr>
              <w:spacing w:line="360" w:lineRule="auto"/>
              <w:jc w:val="center"/>
              <w:rPr>
                <w:rFonts w:ascii="仿宋" w:hAnsi="仿宋" w:eastAsia="仿宋" w:cs="仿宋"/>
                <w:sz w:val="28"/>
                <w:szCs w:val="28"/>
              </w:rPr>
            </w:pPr>
            <w:r>
              <w:rPr>
                <w:rFonts w:hint="eastAsia" w:ascii="仿宋" w:hAnsi="仿宋" w:eastAsia="仿宋" w:cs="仿宋"/>
                <w:sz w:val="28"/>
                <w:szCs w:val="28"/>
              </w:rPr>
              <w:t>11</w:t>
            </w:r>
          </w:p>
        </w:tc>
        <w:tc>
          <w:tcPr>
            <w:tcW w:w="5453" w:type="dxa"/>
          </w:tcPr>
          <w:p w14:paraId="54A994EB">
            <w:pPr>
              <w:spacing w:line="360" w:lineRule="auto"/>
              <w:rPr>
                <w:rFonts w:ascii="仿宋" w:hAnsi="仿宋" w:eastAsia="仿宋" w:cs="仿宋"/>
                <w:sz w:val="28"/>
                <w:szCs w:val="28"/>
              </w:rPr>
            </w:pPr>
            <w:r>
              <w:rPr>
                <w:rFonts w:hint="eastAsia" w:ascii="仿宋" w:hAnsi="仿宋" w:eastAsia="仿宋" w:cs="仿宋"/>
                <w:sz w:val="28"/>
                <w:szCs w:val="28"/>
              </w:rPr>
              <w:t>教案完整、内容丰富，信息量大</w:t>
            </w:r>
          </w:p>
        </w:tc>
        <w:tc>
          <w:tcPr>
            <w:tcW w:w="694" w:type="dxa"/>
            <w:vAlign w:val="center"/>
          </w:tcPr>
          <w:p w14:paraId="1713719D">
            <w:pPr>
              <w:spacing w:line="360" w:lineRule="auto"/>
              <w:jc w:val="center"/>
              <w:rPr>
                <w:rFonts w:ascii="仿宋" w:hAnsi="仿宋" w:eastAsia="仿宋" w:cs="仿宋"/>
                <w:sz w:val="28"/>
                <w:szCs w:val="28"/>
              </w:rPr>
            </w:pPr>
            <w:r>
              <w:rPr>
                <w:rFonts w:hint="eastAsia" w:ascii="仿宋" w:hAnsi="仿宋" w:eastAsia="仿宋" w:cs="仿宋"/>
                <w:sz w:val="28"/>
                <w:szCs w:val="28"/>
              </w:rPr>
              <w:t>10</w:t>
            </w:r>
          </w:p>
        </w:tc>
        <w:tc>
          <w:tcPr>
            <w:tcW w:w="614" w:type="dxa"/>
            <w:vAlign w:val="center"/>
          </w:tcPr>
          <w:p w14:paraId="7A3F38B3">
            <w:pPr>
              <w:spacing w:line="360" w:lineRule="auto"/>
              <w:jc w:val="center"/>
              <w:rPr>
                <w:rFonts w:ascii="仿宋" w:hAnsi="仿宋" w:eastAsia="仿宋" w:cs="仿宋"/>
                <w:sz w:val="28"/>
                <w:szCs w:val="28"/>
              </w:rPr>
            </w:pPr>
          </w:p>
        </w:tc>
      </w:tr>
      <w:tr w14:paraId="7B665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dxa"/>
            <w:vMerge w:val="continue"/>
            <w:vAlign w:val="center"/>
          </w:tcPr>
          <w:p w14:paraId="0007C471">
            <w:pPr>
              <w:spacing w:line="360" w:lineRule="auto"/>
              <w:jc w:val="center"/>
              <w:rPr>
                <w:rFonts w:ascii="仿宋" w:hAnsi="仿宋" w:eastAsia="仿宋" w:cs="仿宋"/>
                <w:sz w:val="28"/>
                <w:szCs w:val="28"/>
              </w:rPr>
            </w:pPr>
          </w:p>
        </w:tc>
        <w:tc>
          <w:tcPr>
            <w:tcW w:w="656" w:type="dxa"/>
            <w:vAlign w:val="center"/>
          </w:tcPr>
          <w:p w14:paraId="11B9EB1B">
            <w:pPr>
              <w:spacing w:line="360" w:lineRule="auto"/>
              <w:jc w:val="center"/>
              <w:rPr>
                <w:rFonts w:ascii="仿宋" w:hAnsi="仿宋" w:eastAsia="仿宋" w:cs="仿宋"/>
                <w:sz w:val="28"/>
                <w:szCs w:val="28"/>
              </w:rPr>
            </w:pPr>
            <w:r>
              <w:rPr>
                <w:rFonts w:hint="eastAsia" w:ascii="仿宋" w:hAnsi="仿宋" w:eastAsia="仿宋" w:cs="仿宋"/>
                <w:sz w:val="28"/>
                <w:szCs w:val="28"/>
              </w:rPr>
              <w:t>12</w:t>
            </w:r>
          </w:p>
        </w:tc>
        <w:tc>
          <w:tcPr>
            <w:tcW w:w="5453" w:type="dxa"/>
          </w:tcPr>
          <w:p w14:paraId="7989324C">
            <w:pPr>
              <w:spacing w:line="360" w:lineRule="auto"/>
              <w:rPr>
                <w:rFonts w:ascii="仿宋" w:hAnsi="仿宋" w:eastAsia="仿宋" w:cs="仿宋"/>
                <w:sz w:val="28"/>
                <w:szCs w:val="28"/>
              </w:rPr>
            </w:pPr>
            <w:r>
              <w:rPr>
                <w:rFonts w:hint="eastAsia" w:ascii="仿宋" w:hAnsi="仿宋" w:eastAsia="仿宋" w:cs="仿宋"/>
                <w:sz w:val="28"/>
                <w:szCs w:val="28"/>
              </w:rPr>
              <w:t>教案文字简练、格式、图示规范</w:t>
            </w:r>
          </w:p>
        </w:tc>
        <w:tc>
          <w:tcPr>
            <w:tcW w:w="694" w:type="dxa"/>
            <w:vAlign w:val="center"/>
          </w:tcPr>
          <w:p w14:paraId="0FF9EADA">
            <w:pPr>
              <w:spacing w:line="360" w:lineRule="auto"/>
              <w:jc w:val="center"/>
              <w:rPr>
                <w:rFonts w:ascii="仿宋" w:hAnsi="仿宋" w:eastAsia="仿宋" w:cs="仿宋"/>
                <w:sz w:val="28"/>
                <w:szCs w:val="28"/>
              </w:rPr>
            </w:pPr>
            <w:r>
              <w:rPr>
                <w:rFonts w:hint="eastAsia" w:ascii="仿宋" w:hAnsi="仿宋" w:eastAsia="仿宋" w:cs="仿宋"/>
                <w:sz w:val="28"/>
                <w:szCs w:val="28"/>
              </w:rPr>
              <w:t>5</w:t>
            </w:r>
          </w:p>
        </w:tc>
        <w:tc>
          <w:tcPr>
            <w:tcW w:w="614" w:type="dxa"/>
            <w:vAlign w:val="center"/>
          </w:tcPr>
          <w:p w14:paraId="0BA4D814">
            <w:pPr>
              <w:spacing w:line="360" w:lineRule="auto"/>
              <w:jc w:val="center"/>
              <w:rPr>
                <w:rFonts w:ascii="仿宋" w:hAnsi="仿宋" w:eastAsia="仿宋" w:cs="仿宋"/>
                <w:sz w:val="28"/>
                <w:szCs w:val="28"/>
              </w:rPr>
            </w:pPr>
          </w:p>
        </w:tc>
      </w:tr>
      <w:tr w14:paraId="24860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4" w:type="dxa"/>
            <w:gridSpan w:val="3"/>
            <w:vAlign w:val="center"/>
          </w:tcPr>
          <w:p w14:paraId="0503848A">
            <w:pPr>
              <w:spacing w:line="360" w:lineRule="auto"/>
              <w:jc w:val="center"/>
              <w:rPr>
                <w:rFonts w:ascii="仿宋" w:hAnsi="仿宋" w:eastAsia="仿宋" w:cs="仿宋"/>
                <w:sz w:val="28"/>
                <w:szCs w:val="28"/>
              </w:rPr>
            </w:pPr>
            <w:r>
              <w:rPr>
                <w:rFonts w:hint="eastAsia" w:ascii="仿宋" w:hAnsi="仿宋" w:eastAsia="仿宋" w:cs="仿宋"/>
                <w:sz w:val="28"/>
                <w:szCs w:val="28"/>
              </w:rPr>
              <w:t>总分</w:t>
            </w:r>
          </w:p>
        </w:tc>
        <w:tc>
          <w:tcPr>
            <w:tcW w:w="694" w:type="dxa"/>
            <w:vAlign w:val="center"/>
          </w:tcPr>
          <w:p w14:paraId="13715D70">
            <w:pPr>
              <w:spacing w:line="360" w:lineRule="auto"/>
              <w:jc w:val="center"/>
              <w:rPr>
                <w:rFonts w:ascii="仿宋" w:hAnsi="仿宋" w:eastAsia="仿宋" w:cs="仿宋"/>
                <w:sz w:val="28"/>
                <w:szCs w:val="28"/>
              </w:rPr>
            </w:pPr>
            <w:r>
              <w:rPr>
                <w:rFonts w:hint="eastAsia" w:ascii="仿宋" w:hAnsi="仿宋" w:eastAsia="仿宋" w:cs="仿宋"/>
                <w:sz w:val="28"/>
                <w:szCs w:val="28"/>
              </w:rPr>
              <w:t>100</w:t>
            </w:r>
          </w:p>
        </w:tc>
        <w:tc>
          <w:tcPr>
            <w:tcW w:w="614" w:type="dxa"/>
            <w:vAlign w:val="center"/>
          </w:tcPr>
          <w:p w14:paraId="583F54DB">
            <w:pPr>
              <w:spacing w:line="360" w:lineRule="auto"/>
              <w:jc w:val="center"/>
              <w:rPr>
                <w:rFonts w:ascii="仿宋" w:hAnsi="仿宋" w:eastAsia="仿宋" w:cs="仿宋"/>
                <w:sz w:val="28"/>
                <w:szCs w:val="28"/>
              </w:rPr>
            </w:pPr>
          </w:p>
        </w:tc>
      </w:tr>
    </w:tbl>
    <w:p w14:paraId="4069E125">
      <w:pPr>
        <w:jc w:val="left"/>
        <w:rPr>
          <w:rFonts w:ascii="仿宋" w:hAnsi="仿宋" w:eastAsia="仿宋" w:cs="仿宋"/>
          <w:sz w:val="32"/>
          <w:szCs w:val="32"/>
        </w:rPr>
      </w:pPr>
    </w:p>
    <w:p w14:paraId="3246017E">
      <w:pPr>
        <w:rPr>
          <w:rFonts w:ascii="仿宋" w:hAnsi="仿宋" w:eastAsia="仿宋" w:cs="仿宋"/>
          <w:sz w:val="32"/>
          <w:szCs w:val="32"/>
        </w:rPr>
      </w:pPr>
      <w:r>
        <w:rPr>
          <w:rFonts w:hint="eastAsia" w:ascii="仿宋" w:hAnsi="仿宋" w:eastAsia="仿宋" w:cs="仿宋"/>
          <w:sz w:val="32"/>
          <w:szCs w:val="32"/>
        </w:rPr>
        <w:t>评委签名：</w:t>
      </w:r>
    </w:p>
    <w:p w14:paraId="35B88177">
      <w:pPr>
        <w:rPr>
          <w:rFonts w:ascii="仿宋" w:hAnsi="仿宋" w:eastAsia="仿宋" w:cs="仿宋"/>
          <w:sz w:val="32"/>
          <w:szCs w:val="32"/>
        </w:rPr>
      </w:pPr>
      <w:r>
        <w:rPr>
          <w:rFonts w:hint="eastAsia" w:ascii="仿宋" w:hAnsi="仿宋" w:eastAsia="仿宋" w:cs="仿宋"/>
          <w:sz w:val="32"/>
          <w:szCs w:val="32"/>
        </w:rPr>
        <w:t>评审日期：</w:t>
      </w:r>
    </w:p>
    <w:p w14:paraId="46B3703F">
      <w:pPr>
        <w:jc w:val="left"/>
        <w:rPr>
          <w:rFonts w:ascii="仿宋" w:hAnsi="仿宋" w:eastAsia="仿宋" w:cs="仿宋"/>
          <w:sz w:val="32"/>
          <w:szCs w:val="32"/>
        </w:rPr>
      </w:pPr>
    </w:p>
    <w:p w14:paraId="1A5DB2B9">
      <w:pPr>
        <w:jc w:val="left"/>
        <w:rPr>
          <w:rFonts w:ascii="仿宋" w:hAnsi="仿宋" w:eastAsia="仿宋" w:cs="仿宋"/>
          <w:sz w:val="32"/>
          <w:szCs w:val="32"/>
        </w:rPr>
      </w:pPr>
    </w:p>
    <w:p w14:paraId="2029BFD7">
      <w:pPr>
        <w:jc w:val="left"/>
        <w:rPr>
          <w:rFonts w:ascii="仿宋" w:hAnsi="仿宋" w:eastAsia="仿宋" w:cs="仿宋"/>
          <w:sz w:val="32"/>
          <w:szCs w:val="32"/>
        </w:rPr>
      </w:pPr>
    </w:p>
    <w:p w14:paraId="55EDE89D">
      <w:pPr>
        <w:jc w:val="left"/>
        <w:rPr>
          <w:rFonts w:ascii="仿宋" w:hAnsi="仿宋" w:eastAsia="仿宋" w:cs="仿宋"/>
          <w:sz w:val="32"/>
          <w:szCs w:val="32"/>
        </w:rPr>
      </w:pPr>
    </w:p>
    <w:p w14:paraId="36FB179C">
      <w:pPr>
        <w:jc w:val="left"/>
        <w:rPr>
          <w:rFonts w:ascii="仿宋" w:hAnsi="仿宋" w:eastAsia="仿宋" w:cs="仿宋"/>
          <w:sz w:val="32"/>
          <w:szCs w:val="32"/>
        </w:rPr>
      </w:pPr>
    </w:p>
    <w:p w14:paraId="65428AF8">
      <w:pPr>
        <w:jc w:val="left"/>
        <w:rPr>
          <w:rFonts w:ascii="仿宋" w:hAnsi="仿宋" w:eastAsia="仿宋" w:cs="仿宋"/>
          <w:sz w:val="32"/>
          <w:szCs w:val="32"/>
        </w:rPr>
      </w:pPr>
    </w:p>
    <w:p w14:paraId="6C957007">
      <w:pPr>
        <w:jc w:val="left"/>
        <w:rPr>
          <w:rFonts w:ascii="仿宋" w:hAnsi="仿宋" w:eastAsia="仿宋" w:cs="仿宋"/>
          <w:sz w:val="32"/>
          <w:szCs w:val="32"/>
        </w:rPr>
      </w:pPr>
    </w:p>
    <w:p w14:paraId="2AAD176B">
      <w:pPr>
        <w:jc w:val="left"/>
        <w:rPr>
          <w:rFonts w:ascii="仿宋" w:hAnsi="仿宋" w:eastAsia="仿宋" w:cs="仿宋"/>
          <w:sz w:val="32"/>
          <w:szCs w:val="32"/>
        </w:rPr>
      </w:pPr>
    </w:p>
    <w:p w14:paraId="4BA88D72">
      <w:pPr>
        <w:rPr>
          <w:rFonts w:ascii="仿宋" w:hAnsi="仿宋" w:eastAsia="仿宋" w:cs="仿宋"/>
          <w:sz w:val="32"/>
          <w:szCs w:val="32"/>
        </w:rPr>
      </w:pPr>
      <w:r>
        <w:rPr>
          <w:rFonts w:hint="eastAsia" w:ascii="仿宋" w:hAnsi="仿宋" w:eastAsia="仿宋" w:cs="仿宋"/>
          <w:sz w:val="32"/>
          <w:szCs w:val="32"/>
        </w:rPr>
        <w:t xml:space="preserve">附件4  </w:t>
      </w:r>
    </w:p>
    <w:p w14:paraId="17826C32">
      <w:pPr>
        <w:jc w:val="center"/>
        <w:rPr>
          <w:rFonts w:hint="eastAsia" w:ascii="宋体" w:hAnsi="宋体" w:eastAsia="宋体" w:cs="宋体"/>
          <w:b/>
          <w:bCs/>
          <w:sz w:val="44"/>
          <w:szCs w:val="44"/>
        </w:rPr>
      </w:pPr>
      <w:r>
        <w:rPr>
          <w:rFonts w:hint="eastAsia" w:ascii="宋体" w:hAnsi="宋体" w:eastAsia="宋体" w:cs="宋体"/>
          <w:b/>
          <w:bCs/>
          <w:sz w:val="44"/>
          <w:szCs w:val="44"/>
        </w:rPr>
        <w:t>说课赛道比赛方案</w:t>
      </w:r>
    </w:p>
    <w:p w14:paraId="28725DCE">
      <w:pPr>
        <w:ind w:firstLine="640"/>
        <w:rPr>
          <w:rFonts w:ascii="仿宋" w:hAnsi="仿宋" w:eastAsia="仿宋" w:cs="仿宋"/>
          <w:color w:val="000000"/>
          <w:kern w:val="0"/>
          <w:sz w:val="32"/>
          <w:szCs w:val="32"/>
        </w:rPr>
      </w:pPr>
      <w:r>
        <w:rPr>
          <w:rFonts w:hint="eastAsia" w:ascii="仿宋" w:hAnsi="仿宋" w:eastAsia="仿宋" w:cs="仿宋"/>
          <w:sz w:val="32"/>
          <w:szCs w:val="32"/>
        </w:rPr>
        <w:t>为进一步推进课堂改革，引导教师深入钻研教材，探讨学习方法，不断提高教师的教学基本功、促进我校教师的专业发展，有效提升教师的专业素养，提高教师的说课能力、语言表达能力，学校决定举办说课赛道比赛，</w:t>
      </w:r>
      <w:r>
        <w:rPr>
          <w:rFonts w:hint="eastAsia" w:ascii="仿宋" w:hAnsi="仿宋" w:eastAsia="仿宋" w:cs="仿宋"/>
          <w:color w:val="000000"/>
          <w:kern w:val="0"/>
          <w:sz w:val="32"/>
          <w:szCs w:val="32"/>
        </w:rPr>
        <w:t>本次报名分两个阶段进行，第一阶段为预赛，第二阶段为决赛，现将预赛及决赛组织有关事宜通知如下：</w:t>
      </w:r>
    </w:p>
    <w:p w14:paraId="03E17E16">
      <w:pPr>
        <w:widowControl/>
        <w:spacing w:line="360" w:lineRule="auto"/>
        <w:ind w:firstLine="640" w:firstLineChars="200"/>
        <w:jc w:val="left"/>
        <w:rPr>
          <w:rFonts w:ascii="黑体" w:hAnsi="黑体" w:eastAsia="黑体" w:cs="黑体"/>
          <w:kern w:val="0"/>
          <w:sz w:val="32"/>
          <w:szCs w:val="32"/>
        </w:rPr>
      </w:pPr>
      <w:r>
        <w:rPr>
          <w:rFonts w:hint="eastAsia" w:ascii="黑体" w:hAnsi="黑体" w:eastAsia="黑体" w:cs="黑体"/>
          <w:kern w:val="0"/>
          <w:sz w:val="32"/>
          <w:szCs w:val="32"/>
        </w:rPr>
        <w:t>一、预赛组织</w:t>
      </w:r>
    </w:p>
    <w:p w14:paraId="4CE8F067">
      <w:pPr>
        <w:widowControl/>
        <w:spacing w:line="360" w:lineRule="auto"/>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预赛由各二级学院（部）自行组织，并将预赛时间于10月18日前报教务部，教务部安排督导观赛。</w:t>
      </w:r>
    </w:p>
    <w:p w14:paraId="5FD4C205">
      <w:pPr>
        <w:widowControl/>
        <w:spacing w:line="360" w:lineRule="auto"/>
        <w:ind w:firstLine="617" w:firstLineChars="193"/>
        <w:rPr>
          <w:rFonts w:ascii="仿宋" w:hAnsi="仿宋" w:eastAsia="仿宋" w:cs="仿宋"/>
          <w:color w:val="000000"/>
          <w:kern w:val="0"/>
          <w:sz w:val="32"/>
          <w:szCs w:val="32"/>
        </w:rPr>
      </w:pPr>
      <w:r>
        <w:rPr>
          <w:rFonts w:hint="eastAsia" w:ascii="仿宋" w:hAnsi="仿宋" w:eastAsia="仿宋" w:cs="仿宋"/>
          <w:color w:val="000000"/>
          <w:kern w:val="0"/>
          <w:sz w:val="32"/>
          <w:szCs w:val="32"/>
        </w:rPr>
        <w:t>1.各参赛教师自行下载打印《皖江工学院竞赛报名表》(附件6)填写完毕后，提交至各二级学院(部)教学工作办公室汇总。</w:t>
      </w:r>
    </w:p>
    <w:p w14:paraId="1354B513">
      <w:pPr>
        <w:widowControl/>
        <w:spacing w:line="360" w:lineRule="auto"/>
        <w:ind w:firstLine="640" w:firstLineChars="200"/>
        <w:rPr>
          <w:rFonts w:ascii="仿宋" w:hAnsi="仿宋" w:eastAsia="仿宋" w:cs="仿宋"/>
          <w:kern w:val="0"/>
          <w:sz w:val="32"/>
          <w:szCs w:val="32"/>
        </w:rPr>
      </w:pPr>
      <w:r>
        <w:rPr>
          <w:rFonts w:hint="eastAsia" w:ascii="仿宋" w:hAnsi="仿宋" w:eastAsia="仿宋" w:cs="仿宋"/>
          <w:color w:val="000000"/>
          <w:kern w:val="0"/>
          <w:sz w:val="32"/>
          <w:szCs w:val="32"/>
        </w:rPr>
        <w:t>2.</w:t>
      </w:r>
      <w:r>
        <w:rPr>
          <w:rFonts w:hint="eastAsia" w:ascii="仿宋" w:hAnsi="仿宋" w:eastAsia="仿宋" w:cs="仿宋"/>
          <w:kern w:val="0"/>
          <w:sz w:val="32"/>
          <w:szCs w:val="32"/>
        </w:rPr>
        <w:t>预赛时间由各二级学院（部）自行确定，内容及形式参照学校决赛的内容及形式。</w:t>
      </w:r>
    </w:p>
    <w:p w14:paraId="7E5F4866">
      <w:pPr>
        <w:spacing w:line="360" w:lineRule="auto"/>
        <w:ind w:firstLine="640" w:firstLineChars="200"/>
        <w:rPr>
          <w:rFonts w:ascii="仿宋" w:hAnsi="仿宋" w:eastAsia="仿宋" w:cs="仿宋"/>
          <w:color w:val="000000"/>
          <w:kern w:val="0"/>
          <w:sz w:val="32"/>
          <w:szCs w:val="32"/>
        </w:rPr>
      </w:pPr>
      <w:r>
        <w:rPr>
          <w:rFonts w:hint="eastAsia" w:ascii="仿宋" w:hAnsi="仿宋" w:eastAsia="仿宋" w:cs="仿宋"/>
          <w:kern w:val="0"/>
          <w:sz w:val="32"/>
          <w:szCs w:val="32"/>
        </w:rPr>
        <w:t>3.各二级学院（部）请在11月5日（9周周日）之前，以学院文件的形式将决赛名单报送至教务部（附件7）。</w:t>
      </w:r>
    </w:p>
    <w:p w14:paraId="6FD8E843">
      <w:pPr>
        <w:widowControl/>
        <w:spacing w:line="360" w:lineRule="auto"/>
        <w:ind w:firstLine="640" w:firstLineChars="200"/>
        <w:jc w:val="left"/>
        <w:rPr>
          <w:rFonts w:ascii="黑体" w:hAnsi="黑体" w:eastAsia="黑体" w:cs="黑体"/>
          <w:kern w:val="0"/>
          <w:sz w:val="32"/>
          <w:szCs w:val="32"/>
        </w:rPr>
      </w:pPr>
      <w:r>
        <w:rPr>
          <w:rFonts w:hint="eastAsia" w:ascii="黑体" w:hAnsi="黑体" w:eastAsia="黑体" w:cs="黑体"/>
          <w:kern w:val="0"/>
          <w:sz w:val="32"/>
          <w:szCs w:val="32"/>
        </w:rPr>
        <w:t>二、决赛组织</w:t>
      </w:r>
    </w:p>
    <w:p w14:paraId="35230115">
      <w:pPr>
        <w:widowControl/>
        <w:spacing w:line="360" w:lineRule="auto"/>
        <w:jc w:val="left"/>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 xml:space="preserve">   </w:t>
      </w:r>
      <w:r>
        <w:rPr>
          <w:rFonts w:hint="eastAsia" w:ascii="仿宋" w:hAnsi="仿宋" w:eastAsia="仿宋" w:cs="仿宋"/>
          <w:kern w:val="0"/>
          <w:sz w:val="32"/>
          <w:szCs w:val="32"/>
        </w:rPr>
        <w:t xml:space="preserve"> 决赛由学校统一组织。</w:t>
      </w:r>
    </w:p>
    <w:p w14:paraId="713877C8">
      <w:pPr>
        <w:widowControl/>
        <w:spacing w:line="360" w:lineRule="auto"/>
        <w:jc w:val="left"/>
        <w:rPr>
          <w:rFonts w:ascii="楷体" w:hAnsi="楷体" w:eastAsia="楷体" w:cs="楷体"/>
          <w:kern w:val="0"/>
          <w:sz w:val="32"/>
          <w:szCs w:val="32"/>
        </w:rPr>
      </w:pPr>
      <w:r>
        <w:rPr>
          <w:rFonts w:hint="eastAsia" w:ascii="仿宋_GB2312" w:hAnsi="仿宋_GB2312" w:eastAsia="仿宋_GB2312" w:cs="仿宋_GB2312"/>
          <w:b/>
          <w:bCs/>
          <w:kern w:val="0"/>
          <w:sz w:val="32"/>
          <w:szCs w:val="32"/>
        </w:rPr>
        <w:t xml:space="preserve">    </w:t>
      </w:r>
      <w:r>
        <w:rPr>
          <w:rFonts w:hint="eastAsia" w:ascii="楷体" w:hAnsi="楷体" w:eastAsia="楷体" w:cs="楷体"/>
          <w:kern w:val="0"/>
          <w:sz w:val="32"/>
          <w:szCs w:val="32"/>
        </w:rPr>
        <w:t>（一）参赛对象</w:t>
      </w:r>
    </w:p>
    <w:p w14:paraId="36236BAA">
      <w:pPr>
        <w:widowControl/>
        <w:spacing w:line="360" w:lineRule="auto"/>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各教学单位推荐的决赛选手</w:t>
      </w:r>
    </w:p>
    <w:p w14:paraId="1F04CCA2">
      <w:pPr>
        <w:widowControl/>
        <w:spacing w:line="360" w:lineRule="auto"/>
        <w:ind w:firstLine="640" w:firstLineChars="200"/>
        <w:jc w:val="left"/>
        <w:rPr>
          <w:rFonts w:ascii="仿宋_GB2312" w:hAnsi="仿宋_GB2312" w:eastAsia="仿宋_GB2312" w:cs="仿宋_GB2312"/>
          <w:b/>
          <w:bCs/>
          <w:kern w:val="0"/>
          <w:sz w:val="32"/>
          <w:szCs w:val="32"/>
        </w:rPr>
      </w:pPr>
      <w:r>
        <w:rPr>
          <w:rFonts w:hint="eastAsia" w:ascii="楷体" w:hAnsi="楷体" w:eastAsia="楷体" w:cs="楷体"/>
          <w:kern w:val="0"/>
          <w:sz w:val="32"/>
          <w:szCs w:val="32"/>
        </w:rPr>
        <w:t>（二）决赛内容及方法</w:t>
      </w:r>
    </w:p>
    <w:p w14:paraId="154E5EC9">
      <w:pPr>
        <w:ind w:firstLine="640" w:firstLineChars="200"/>
        <w:rPr>
          <w:rFonts w:ascii="仿宋" w:hAnsi="仿宋" w:eastAsia="仿宋" w:cs="仿宋"/>
          <w:sz w:val="32"/>
          <w:szCs w:val="32"/>
        </w:rPr>
      </w:pPr>
      <w:r>
        <w:rPr>
          <w:rFonts w:hint="eastAsia" w:ascii="仿宋" w:hAnsi="仿宋" w:eastAsia="仿宋" w:cs="仿宋"/>
          <w:sz w:val="32"/>
          <w:szCs w:val="32"/>
        </w:rPr>
        <w:t>按所教学科教材，准备8分钟说课。主要内容为说教材、说教学方法、说教学过程，要求内容完整，重点突出，参赛选手现场抽签，评委根据说课内容进行评审。</w:t>
      </w:r>
    </w:p>
    <w:p w14:paraId="258857ED">
      <w:pPr>
        <w:jc w:val="center"/>
        <w:rPr>
          <w:rFonts w:ascii="仿宋" w:hAnsi="仿宋" w:eastAsia="仿宋" w:cs="仿宋"/>
          <w:sz w:val="32"/>
          <w:szCs w:val="32"/>
        </w:rPr>
      </w:pPr>
    </w:p>
    <w:p w14:paraId="1F6EF081">
      <w:pPr>
        <w:jc w:val="center"/>
        <w:rPr>
          <w:rFonts w:ascii="仿宋" w:hAnsi="仿宋" w:eastAsia="仿宋" w:cs="仿宋"/>
          <w:sz w:val="32"/>
          <w:szCs w:val="32"/>
        </w:rPr>
      </w:pPr>
    </w:p>
    <w:p w14:paraId="16FE4CB3">
      <w:pPr>
        <w:jc w:val="center"/>
        <w:rPr>
          <w:rFonts w:ascii="仿宋" w:hAnsi="仿宋" w:eastAsia="仿宋" w:cs="仿宋"/>
          <w:sz w:val="32"/>
          <w:szCs w:val="32"/>
        </w:rPr>
      </w:pPr>
    </w:p>
    <w:p w14:paraId="372E50F3">
      <w:pPr>
        <w:jc w:val="center"/>
        <w:rPr>
          <w:rFonts w:ascii="仿宋" w:hAnsi="仿宋" w:eastAsia="仿宋" w:cs="仿宋"/>
          <w:sz w:val="32"/>
          <w:szCs w:val="32"/>
        </w:rPr>
      </w:pPr>
    </w:p>
    <w:p w14:paraId="281626AC">
      <w:pPr>
        <w:jc w:val="center"/>
        <w:rPr>
          <w:rFonts w:ascii="仿宋" w:hAnsi="仿宋" w:eastAsia="仿宋" w:cs="仿宋"/>
          <w:sz w:val="32"/>
          <w:szCs w:val="32"/>
        </w:rPr>
      </w:pPr>
    </w:p>
    <w:p w14:paraId="742AD5FE">
      <w:pPr>
        <w:jc w:val="center"/>
        <w:rPr>
          <w:rFonts w:ascii="仿宋" w:hAnsi="仿宋" w:eastAsia="仿宋" w:cs="仿宋"/>
          <w:sz w:val="32"/>
          <w:szCs w:val="32"/>
        </w:rPr>
      </w:pPr>
    </w:p>
    <w:p w14:paraId="60870654">
      <w:pPr>
        <w:jc w:val="center"/>
        <w:rPr>
          <w:rFonts w:ascii="仿宋" w:hAnsi="仿宋" w:eastAsia="仿宋" w:cs="仿宋"/>
          <w:sz w:val="32"/>
          <w:szCs w:val="32"/>
        </w:rPr>
      </w:pPr>
    </w:p>
    <w:p w14:paraId="00BAC04B">
      <w:pPr>
        <w:jc w:val="center"/>
        <w:rPr>
          <w:rFonts w:ascii="仿宋" w:hAnsi="仿宋" w:eastAsia="仿宋" w:cs="仿宋"/>
          <w:sz w:val="32"/>
          <w:szCs w:val="32"/>
        </w:rPr>
      </w:pPr>
    </w:p>
    <w:p w14:paraId="7ABB81D8">
      <w:pPr>
        <w:jc w:val="center"/>
        <w:rPr>
          <w:rFonts w:ascii="仿宋" w:hAnsi="仿宋" w:eastAsia="仿宋" w:cs="仿宋"/>
          <w:sz w:val="32"/>
          <w:szCs w:val="32"/>
        </w:rPr>
      </w:pPr>
    </w:p>
    <w:p w14:paraId="176030CE">
      <w:pPr>
        <w:jc w:val="center"/>
        <w:rPr>
          <w:rFonts w:ascii="仿宋" w:hAnsi="仿宋" w:eastAsia="仿宋" w:cs="仿宋"/>
          <w:sz w:val="32"/>
          <w:szCs w:val="32"/>
        </w:rPr>
      </w:pPr>
    </w:p>
    <w:p w14:paraId="3F3AD3D6">
      <w:pPr>
        <w:jc w:val="center"/>
        <w:rPr>
          <w:rFonts w:ascii="仿宋" w:hAnsi="仿宋" w:eastAsia="仿宋" w:cs="仿宋"/>
          <w:sz w:val="32"/>
          <w:szCs w:val="32"/>
        </w:rPr>
      </w:pPr>
    </w:p>
    <w:p w14:paraId="513ADE3E">
      <w:pPr>
        <w:jc w:val="center"/>
        <w:rPr>
          <w:rFonts w:ascii="仿宋" w:hAnsi="仿宋" w:eastAsia="仿宋" w:cs="仿宋"/>
          <w:sz w:val="32"/>
          <w:szCs w:val="32"/>
        </w:rPr>
      </w:pPr>
    </w:p>
    <w:p w14:paraId="17FB1E34">
      <w:pPr>
        <w:jc w:val="center"/>
        <w:rPr>
          <w:rFonts w:ascii="仿宋" w:hAnsi="仿宋" w:eastAsia="仿宋" w:cs="仿宋"/>
          <w:sz w:val="32"/>
          <w:szCs w:val="32"/>
        </w:rPr>
      </w:pPr>
    </w:p>
    <w:p w14:paraId="645D1B75">
      <w:pPr>
        <w:jc w:val="center"/>
        <w:rPr>
          <w:rFonts w:ascii="仿宋" w:hAnsi="仿宋" w:eastAsia="仿宋" w:cs="仿宋"/>
          <w:sz w:val="32"/>
          <w:szCs w:val="32"/>
        </w:rPr>
      </w:pPr>
    </w:p>
    <w:p w14:paraId="20B640F7">
      <w:pPr>
        <w:jc w:val="center"/>
        <w:rPr>
          <w:rFonts w:ascii="仿宋" w:hAnsi="仿宋" w:eastAsia="仿宋" w:cs="仿宋"/>
          <w:sz w:val="32"/>
          <w:szCs w:val="32"/>
        </w:rPr>
      </w:pPr>
    </w:p>
    <w:p w14:paraId="2FD02BD3">
      <w:pPr>
        <w:jc w:val="center"/>
        <w:rPr>
          <w:rFonts w:ascii="仿宋" w:hAnsi="仿宋" w:eastAsia="仿宋" w:cs="仿宋"/>
          <w:sz w:val="32"/>
          <w:szCs w:val="32"/>
        </w:rPr>
      </w:pPr>
    </w:p>
    <w:p w14:paraId="001EEAD4">
      <w:pPr>
        <w:rPr>
          <w:rFonts w:ascii="仿宋" w:hAnsi="仿宋" w:eastAsia="仿宋" w:cs="仿宋"/>
          <w:sz w:val="32"/>
          <w:szCs w:val="32"/>
        </w:rPr>
      </w:pPr>
    </w:p>
    <w:p w14:paraId="0086B1E0">
      <w:pPr>
        <w:jc w:val="center"/>
        <w:rPr>
          <w:rFonts w:hint="eastAsia" w:ascii="仿宋" w:hAnsi="仿宋" w:eastAsia="仿宋" w:cs="仿宋"/>
          <w:b/>
          <w:bCs/>
          <w:sz w:val="32"/>
          <w:szCs w:val="32"/>
        </w:rPr>
      </w:pPr>
    </w:p>
    <w:p w14:paraId="3CF5AAE4">
      <w:pPr>
        <w:jc w:val="center"/>
        <w:rPr>
          <w:rFonts w:ascii="仿宋" w:hAnsi="仿宋" w:eastAsia="仿宋" w:cs="仿宋"/>
          <w:b/>
          <w:bCs/>
          <w:sz w:val="32"/>
          <w:szCs w:val="32"/>
        </w:rPr>
      </w:pPr>
      <w:r>
        <w:rPr>
          <w:rFonts w:hint="eastAsia" w:ascii="仿宋" w:hAnsi="仿宋" w:eastAsia="仿宋" w:cs="仿宋"/>
          <w:b/>
          <w:bCs/>
          <w:sz w:val="32"/>
          <w:szCs w:val="32"/>
        </w:rPr>
        <w:t>说课赛道比赛评分表</w:t>
      </w:r>
    </w:p>
    <w:p w14:paraId="09E25FFD">
      <w:pPr>
        <w:jc w:val="left"/>
        <w:rPr>
          <w:rFonts w:ascii="仿宋" w:hAnsi="仿宋" w:eastAsia="仿宋" w:cs="仿宋"/>
          <w:sz w:val="32"/>
          <w:szCs w:val="32"/>
        </w:rPr>
      </w:pPr>
      <w:r>
        <w:rPr>
          <w:rFonts w:hint="eastAsia" w:ascii="仿宋" w:hAnsi="仿宋" w:eastAsia="仿宋" w:cs="仿宋"/>
          <w:sz w:val="32"/>
          <w:szCs w:val="32"/>
        </w:rPr>
        <w:t>教师姓名：    课程名称：</w:t>
      </w:r>
    </w:p>
    <w:tbl>
      <w:tblPr>
        <w:tblStyle w:val="6"/>
        <w:tblW w:w="9149" w:type="dxa"/>
        <w:tblInd w:w="-2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0"/>
        <w:gridCol w:w="975"/>
        <w:gridCol w:w="2248"/>
        <w:gridCol w:w="3767"/>
        <w:gridCol w:w="959"/>
      </w:tblGrid>
      <w:tr w14:paraId="3F3C1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1200" w:type="dxa"/>
            <w:vAlign w:val="center"/>
          </w:tcPr>
          <w:p w14:paraId="03DC8259">
            <w:pPr>
              <w:widowControl/>
              <w:spacing w:line="360" w:lineRule="auto"/>
              <w:rPr>
                <w:rFonts w:ascii="仿宋" w:hAnsi="仿宋" w:eastAsia="仿宋" w:cs="仿宋"/>
                <w:color w:val="000000"/>
                <w:kern w:val="0"/>
                <w:sz w:val="24"/>
              </w:rPr>
            </w:pPr>
            <w:r>
              <w:rPr>
                <w:rFonts w:hint="eastAsia" w:ascii="仿宋" w:hAnsi="仿宋" w:eastAsia="仿宋" w:cs="仿宋"/>
                <w:color w:val="000000"/>
                <w:kern w:val="0"/>
                <w:sz w:val="24"/>
              </w:rPr>
              <w:t>评价工程</w:t>
            </w:r>
          </w:p>
        </w:tc>
        <w:tc>
          <w:tcPr>
            <w:tcW w:w="975" w:type="dxa"/>
            <w:vAlign w:val="center"/>
          </w:tcPr>
          <w:p w14:paraId="6FD0F717">
            <w:pPr>
              <w:widowControl/>
              <w:spacing w:line="360" w:lineRule="auto"/>
              <w:jc w:val="left"/>
              <w:rPr>
                <w:rFonts w:ascii="仿宋" w:hAnsi="仿宋" w:eastAsia="仿宋" w:cs="仿宋"/>
                <w:color w:val="000000"/>
                <w:kern w:val="0"/>
                <w:sz w:val="24"/>
              </w:rPr>
            </w:pPr>
            <w:r>
              <w:rPr>
                <w:rFonts w:hint="eastAsia" w:ascii="仿宋" w:hAnsi="仿宋" w:eastAsia="仿宋" w:cs="仿宋"/>
                <w:color w:val="000000"/>
                <w:kern w:val="0"/>
                <w:sz w:val="24"/>
              </w:rPr>
              <w:t>权重</w:t>
            </w:r>
          </w:p>
        </w:tc>
        <w:tc>
          <w:tcPr>
            <w:tcW w:w="6015" w:type="dxa"/>
            <w:gridSpan w:val="2"/>
            <w:vAlign w:val="center"/>
          </w:tcPr>
          <w:p w14:paraId="7F4AB15F">
            <w:pPr>
              <w:widowControl/>
              <w:spacing w:line="360" w:lineRule="auto"/>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评价内容</w:t>
            </w:r>
          </w:p>
        </w:tc>
        <w:tc>
          <w:tcPr>
            <w:tcW w:w="959" w:type="dxa"/>
          </w:tcPr>
          <w:p w14:paraId="44019A0B">
            <w:pPr>
              <w:widowControl/>
              <w:spacing w:line="360" w:lineRule="auto"/>
              <w:rPr>
                <w:rFonts w:ascii="仿宋" w:hAnsi="仿宋" w:eastAsia="仿宋" w:cs="仿宋"/>
                <w:color w:val="000000"/>
                <w:kern w:val="0"/>
                <w:sz w:val="24"/>
              </w:rPr>
            </w:pPr>
            <w:r>
              <w:rPr>
                <w:rFonts w:hint="eastAsia" w:ascii="仿宋" w:hAnsi="仿宋" w:eastAsia="仿宋" w:cs="仿宋"/>
                <w:color w:val="000000"/>
                <w:kern w:val="0"/>
                <w:sz w:val="24"/>
              </w:rPr>
              <w:t>得分</w:t>
            </w:r>
          </w:p>
        </w:tc>
      </w:tr>
      <w:tr w14:paraId="5A434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3" w:hRule="atLeast"/>
        </w:trPr>
        <w:tc>
          <w:tcPr>
            <w:tcW w:w="1200" w:type="dxa"/>
          </w:tcPr>
          <w:p w14:paraId="41FBACDB">
            <w:pPr>
              <w:widowControl/>
              <w:spacing w:line="360" w:lineRule="auto"/>
              <w:ind w:firstLine="480" w:firstLineChars="200"/>
              <w:rPr>
                <w:rFonts w:ascii="仿宋" w:hAnsi="仿宋" w:eastAsia="仿宋" w:cs="仿宋"/>
                <w:color w:val="000000"/>
                <w:kern w:val="0"/>
                <w:sz w:val="24"/>
              </w:rPr>
            </w:pPr>
          </w:p>
          <w:p w14:paraId="767EEF84">
            <w:pPr>
              <w:widowControl/>
              <w:spacing w:line="360" w:lineRule="auto"/>
              <w:ind w:firstLine="480" w:firstLineChars="200"/>
              <w:rPr>
                <w:rFonts w:ascii="仿宋" w:hAnsi="仿宋" w:eastAsia="仿宋" w:cs="仿宋"/>
                <w:color w:val="000000"/>
                <w:kern w:val="0"/>
                <w:sz w:val="24"/>
              </w:rPr>
            </w:pPr>
          </w:p>
          <w:p w14:paraId="275B3E83">
            <w:pPr>
              <w:widowControl/>
              <w:spacing w:line="360" w:lineRule="auto"/>
              <w:ind w:firstLine="480" w:firstLineChars="200"/>
              <w:rPr>
                <w:rFonts w:ascii="仿宋" w:hAnsi="仿宋" w:eastAsia="仿宋" w:cs="仿宋"/>
                <w:color w:val="000000"/>
                <w:kern w:val="0"/>
                <w:sz w:val="24"/>
              </w:rPr>
            </w:pPr>
          </w:p>
          <w:p w14:paraId="293EE849">
            <w:pPr>
              <w:widowControl/>
              <w:spacing w:line="360" w:lineRule="auto"/>
              <w:ind w:firstLine="480" w:firstLineChars="200"/>
              <w:rPr>
                <w:rFonts w:ascii="仿宋" w:hAnsi="仿宋" w:eastAsia="仿宋" w:cs="仿宋"/>
                <w:color w:val="000000"/>
                <w:kern w:val="0"/>
                <w:sz w:val="24"/>
              </w:rPr>
            </w:pPr>
          </w:p>
          <w:p w14:paraId="7C58F0A8">
            <w:pPr>
              <w:widowControl/>
              <w:spacing w:line="360" w:lineRule="auto"/>
              <w:rPr>
                <w:rFonts w:ascii="仿宋" w:hAnsi="仿宋" w:eastAsia="仿宋" w:cs="仿宋"/>
                <w:color w:val="000000"/>
                <w:kern w:val="0"/>
                <w:sz w:val="24"/>
              </w:rPr>
            </w:pPr>
            <w:r>
              <w:rPr>
                <w:rFonts w:hint="eastAsia" w:ascii="仿宋" w:hAnsi="仿宋" w:eastAsia="仿宋" w:cs="仿宋"/>
                <w:color w:val="000000"/>
                <w:kern w:val="0"/>
                <w:sz w:val="24"/>
              </w:rPr>
              <w:t>说教材</w:t>
            </w:r>
          </w:p>
        </w:tc>
        <w:tc>
          <w:tcPr>
            <w:tcW w:w="975" w:type="dxa"/>
          </w:tcPr>
          <w:p w14:paraId="7F5A4F59">
            <w:pPr>
              <w:widowControl/>
              <w:spacing w:line="360" w:lineRule="auto"/>
              <w:ind w:firstLine="480" w:firstLineChars="200"/>
              <w:rPr>
                <w:rFonts w:ascii="仿宋" w:hAnsi="仿宋" w:eastAsia="仿宋" w:cs="仿宋"/>
                <w:color w:val="000000"/>
                <w:kern w:val="0"/>
                <w:sz w:val="24"/>
              </w:rPr>
            </w:pPr>
          </w:p>
          <w:p w14:paraId="1FEC8CDF">
            <w:pPr>
              <w:widowControl/>
              <w:spacing w:line="360" w:lineRule="auto"/>
              <w:ind w:firstLine="480" w:firstLineChars="200"/>
              <w:rPr>
                <w:rFonts w:ascii="仿宋" w:hAnsi="仿宋" w:eastAsia="仿宋" w:cs="仿宋"/>
                <w:color w:val="000000"/>
                <w:kern w:val="0"/>
                <w:sz w:val="24"/>
              </w:rPr>
            </w:pPr>
          </w:p>
          <w:p w14:paraId="3372A148">
            <w:pPr>
              <w:widowControl/>
              <w:spacing w:line="360" w:lineRule="auto"/>
              <w:ind w:firstLine="480" w:firstLineChars="200"/>
              <w:rPr>
                <w:rFonts w:ascii="仿宋" w:hAnsi="仿宋" w:eastAsia="仿宋" w:cs="仿宋"/>
                <w:color w:val="000000"/>
                <w:kern w:val="0"/>
                <w:sz w:val="24"/>
              </w:rPr>
            </w:pPr>
          </w:p>
          <w:p w14:paraId="07DA100F">
            <w:pPr>
              <w:widowControl/>
              <w:spacing w:line="360" w:lineRule="auto"/>
              <w:ind w:firstLine="480" w:firstLineChars="200"/>
              <w:rPr>
                <w:rFonts w:ascii="仿宋" w:hAnsi="仿宋" w:eastAsia="仿宋" w:cs="仿宋"/>
                <w:color w:val="000000"/>
                <w:kern w:val="0"/>
                <w:sz w:val="24"/>
              </w:rPr>
            </w:pPr>
          </w:p>
          <w:p w14:paraId="6A8062A8">
            <w:pPr>
              <w:widowControl/>
              <w:spacing w:line="360" w:lineRule="auto"/>
              <w:rPr>
                <w:rFonts w:ascii="仿宋" w:hAnsi="仿宋" w:eastAsia="仿宋" w:cs="仿宋"/>
                <w:color w:val="000000"/>
                <w:kern w:val="0"/>
                <w:sz w:val="24"/>
              </w:rPr>
            </w:pPr>
            <w:r>
              <w:rPr>
                <w:rFonts w:hint="eastAsia" w:ascii="仿宋" w:hAnsi="仿宋" w:eastAsia="仿宋" w:cs="仿宋"/>
                <w:color w:val="000000"/>
                <w:kern w:val="0"/>
                <w:sz w:val="24"/>
              </w:rPr>
              <w:t>20分</w:t>
            </w:r>
          </w:p>
        </w:tc>
        <w:tc>
          <w:tcPr>
            <w:tcW w:w="6015" w:type="dxa"/>
            <w:gridSpan w:val="2"/>
          </w:tcPr>
          <w:p w14:paraId="03DB5B4F">
            <w:pPr>
              <w:widowControl/>
              <w:spacing w:line="360" w:lineRule="auto"/>
              <w:rPr>
                <w:rFonts w:ascii="仿宋" w:hAnsi="仿宋" w:eastAsia="仿宋" w:cs="仿宋"/>
                <w:color w:val="000000"/>
                <w:kern w:val="0"/>
                <w:sz w:val="24"/>
              </w:rPr>
            </w:pPr>
            <w:r>
              <w:rPr>
                <w:rFonts w:hint="eastAsia" w:ascii="仿宋" w:hAnsi="仿宋" w:eastAsia="仿宋" w:cs="仿宋"/>
                <w:color w:val="000000"/>
                <w:kern w:val="0"/>
                <w:sz w:val="24"/>
              </w:rPr>
              <w:t>1.简要、准确说明本次课教学内容的构造特点、地位和作用.创造性地处理和利用教材。</w:t>
            </w:r>
          </w:p>
          <w:p w14:paraId="5FF1C0FD">
            <w:pPr>
              <w:widowControl/>
              <w:spacing w:line="360" w:lineRule="auto"/>
              <w:rPr>
                <w:rFonts w:ascii="仿宋" w:hAnsi="仿宋" w:eastAsia="仿宋" w:cs="仿宋"/>
                <w:color w:val="000000"/>
                <w:kern w:val="0"/>
                <w:sz w:val="24"/>
              </w:rPr>
            </w:pPr>
            <w:r>
              <w:rPr>
                <w:rFonts w:hint="eastAsia" w:ascii="仿宋" w:hAnsi="仿宋" w:eastAsia="仿宋" w:cs="仿宋"/>
                <w:color w:val="000000"/>
                <w:kern w:val="0"/>
                <w:sz w:val="24"/>
              </w:rPr>
              <w:t>2.教学内容设计有层次，联络性强，突出重点,把握难点。</w:t>
            </w:r>
          </w:p>
          <w:p w14:paraId="1EA3D7CF">
            <w:pPr>
              <w:widowControl/>
              <w:spacing w:line="360" w:lineRule="auto"/>
              <w:rPr>
                <w:rFonts w:ascii="仿宋" w:hAnsi="仿宋" w:eastAsia="仿宋" w:cs="仿宋"/>
                <w:color w:val="000000"/>
                <w:kern w:val="0"/>
                <w:sz w:val="24"/>
              </w:rPr>
            </w:pPr>
            <w:r>
              <w:rPr>
                <w:rFonts w:hint="eastAsia" w:ascii="仿宋" w:hAnsi="仿宋" w:eastAsia="仿宋" w:cs="仿宋"/>
                <w:color w:val="000000"/>
                <w:kern w:val="0"/>
                <w:sz w:val="24"/>
              </w:rPr>
              <w:t>3.教学目的明确、详细、完好，符合课程要求和学生实际,可操作性强。</w:t>
            </w:r>
          </w:p>
        </w:tc>
        <w:tc>
          <w:tcPr>
            <w:tcW w:w="959" w:type="dxa"/>
          </w:tcPr>
          <w:p w14:paraId="1EA11237">
            <w:pPr>
              <w:widowControl/>
              <w:spacing w:line="360" w:lineRule="auto"/>
              <w:ind w:firstLine="480" w:firstLineChars="200"/>
              <w:rPr>
                <w:rFonts w:ascii="仿宋" w:hAnsi="仿宋" w:eastAsia="仿宋" w:cs="仿宋"/>
                <w:color w:val="000000"/>
                <w:kern w:val="0"/>
                <w:sz w:val="24"/>
              </w:rPr>
            </w:pPr>
          </w:p>
        </w:tc>
      </w:tr>
      <w:tr w14:paraId="3AC4F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tcPr>
          <w:p w14:paraId="3BA4C657">
            <w:pPr>
              <w:widowControl/>
              <w:spacing w:line="360" w:lineRule="auto"/>
              <w:ind w:firstLine="480" w:firstLineChars="200"/>
              <w:rPr>
                <w:rFonts w:ascii="仿宋" w:hAnsi="仿宋" w:eastAsia="仿宋" w:cs="仿宋"/>
                <w:color w:val="000000"/>
                <w:kern w:val="0"/>
                <w:sz w:val="24"/>
              </w:rPr>
            </w:pPr>
          </w:p>
          <w:p w14:paraId="03B344CC">
            <w:pPr>
              <w:widowControl/>
              <w:spacing w:line="360" w:lineRule="auto"/>
              <w:ind w:firstLine="480" w:firstLineChars="200"/>
              <w:rPr>
                <w:rFonts w:ascii="仿宋" w:hAnsi="仿宋" w:eastAsia="仿宋" w:cs="仿宋"/>
                <w:color w:val="000000"/>
                <w:kern w:val="0"/>
                <w:sz w:val="24"/>
              </w:rPr>
            </w:pPr>
          </w:p>
          <w:p w14:paraId="0F806995">
            <w:pPr>
              <w:widowControl/>
              <w:spacing w:line="360" w:lineRule="auto"/>
              <w:ind w:firstLine="480" w:firstLineChars="200"/>
              <w:rPr>
                <w:rFonts w:ascii="仿宋" w:hAnsi="仿宋" w:eastAsia="仿宋" w:cs="仿宋"/>
                <w:color w:val="000000"/>
                <w:kern w:val="0"/>
                <w:sz w:val="24"/>
              </w:rPr>
            </w:pPr>
          </w:p>
          <w:p w14:paraId="64F21A59">
            <w:pPr>
              <w:widowControl/>
              <w:spacing w:line="360" w:lineRule="auto"/>
              <w:rPr>
                <w:rFonts w:ascii="仿宋" w:hAnsi="仿宋" w:eastAsia="仿宋" w:cs="仿宋"/>
                <w:color w:val="000000"/>
                <w:kern w:val="0"/>
                <w:sz w:val="24"/>
              </w:rPr>
            </w:pPr>
            <w:r>
              <w:rPr>
                <w:rFonts w:hint="eastAsia" w:ascii="仿宋" w:hAnsi="仿宋" w:eastAsia="仿宋" w:cs="仿宋"/>
                <w:color w:val="000000"/>
                <w:kern w:val="0"/>
                <w:sz w:val="24"/>
              </w:rPr>
              <w:t>说教法学法</w:t>
            </w:r>
          </w:p>
        </w:tc>
        <w:tc>
          <w:tcPr>
            <w:tcW w:w="975" w:type="dxa"/>
          </w:tcPr>
          <w:p w14:paraId="431068FD">
            <w:pPr>
              <w:widowControl/>
              <w:spacing w:line="360" w:lineRule="auto"/>
              <w:ind w:firstLine="480" w:firstLineChars="200"/>
              <w:rPr>
                <w:rFonts w:ascii="仿宋" w:hAnsi="仿宋" w:eastAsia="仿宋" w:cs="仿宋"/>
                <w:color w:val="000000"/>
                <w:kern w:val="0"/>
                <w:sz w:val="24"/>
              </w:rPr>
            </w:pPr>
          </w:p>
          <w:p w14:paraId="13406473">
            <w:pPr>
              <w:widowControl/>
              <w:spacing w:line="360" w:lineRule="auto"/>
              <w:ind w:firstLine="480" w:firstLineChars="200"/>
              <w:rPr>
                <w:rFonts w:ascii="仿宋" w:hAnsi="仿宋" w:eastAsia="仿宋" w:cs="仿宋"/>
                <w:color w:val="000000"/>
                <w:kern w:val="0"/>
                <w:sz w:val="24"/>
              </w:rPr>
            </w:pPr>
          </w:p>
          <w:p w14:paraId="6F6F6F6F">
            <w:pPr>
              <w:widowControl/>
              <w:spacing w:line="360" w:lineRule="auto"/>
              <w:ind w:firstLine="480" w:firstLineChars="200"/>
              <w:rPr>
                <w:rFonts w:ascii="仿宋" w:hAnsi="仿宋" w:eastAsia="仿宋" w:cs="仿宋"/>
                <w:color w:val="000000"/>
                <w:kern w:val="0"/>
                <w:sz w:val="24"/>
              </w:rPr>
            </w:pPr>
          </w:p>
          <w:p w14:paraId="1BB3BCEF">
            <w:pPr>
              <w:widowControl/>
              <w:spacing w:line="360" w:lineRule="auto"/>
              <w:rPr>
                <w:rFonts w:ascii="仿宋" w:hAnsi="仿宋" w:eastAsia="仿宋" w:cs="仿宋"/>
                <w:color w:val="000000"/>
                <w:kern w:val="0"/>
                <w:sz w:val="24"/>
              </w:rPr>
            </w:pPr>
            <w:r>
              <w:rPr>
                <w:rFonts w:hint="eastAsia" w:ascii="仿宋" w:hAnsi="仿宋" w:eastAsia="仿宋" w:cs="仿宋"/>
                <w:color w:val="000000"/>
                <w:kern w:val="0"/>
                <w:sz w:val="24"/>
              </w:rPr>
              <w:t>30分</w:t>
            </w:r>
          </w:p>
        </w:tc>
        <w:tc>
          <w:tcPr>
            <w:tcW w:w="6015" w:type="dxa"/>
            <w:gridSpan w:val="2"/>
          </w:tcPr>
          <w:p w14:paraId="06457D77">
            <w:pPr>
              <w:widowControl/>
              <w:spacing w:line="360" w:lineRule="auto"/>
              <w:rPr>
                <w:rFonts w:ascii="仿宋" w:hAnsi="仿宋" w:eastAsia="仿宋" w:cs="仿宋"/>
                <w:color w:val="000000"/>
                <w:kern w:val="0"/>
                <w:sz w:val="24"/>
              </w:rPr>
            </w:pPr>
            <w:r>
              <w:rPr>
                <w:rFonts w:hint="eastAsia" w:ascii="仿宋" w:hAnsi="仿宋" w:eastAsia="仿宋" w:cs="仿宋"/>
                <w:color w:val="000000"/>
                <w:kern w:val="0"/>
                <w:sz w:val="24"/>
              </w:rPr>
              <w:t>1.教学方法和手段的使用阐述明晰。</w:t>
            </w:r>
          </w:p>
          <w:p w14:paraId="6B95772B">
            <w:pPr>
              <w:widowControl/>
              <w:spacing w:line="360" w:lineRule="auto"/>
              <w:rPr>
                <w:rFonts w:ascii="仿宋" w:hAnsi="仿宋" w:eastAsia="仿宋" w:cs="仿宋"/>
                <w:color w:val="000000"/>
                <w:kern w:val="0"/>
                <w:sz w:val="24"/>
              </w:rPr>
            </w:pPr>
            <w:r>
              <w:rPr>
                <w:rFonts w:hint="eastAsia" w:ascii="仿宋" w:hAnsi="仿宋" w:eastAsia="仿宋" w:cs="仿宋"/>
                <w:color w:val="000000"/>
                <w:kern w:val="0"/>
                <w:sz w:val="24"/>
              </w:rPr>
              <w:t>2.表达新的教学理念，理论根据充分。</w:t>
            </w:r>
          </w:p>
          <w:p w14:paraId="0FB50B7C">
            <w:pPr>
              <w:widowControl/>
              <w:spacing w:line="360" w:lineRule="auto"/>
              <w:rPr>
                <w:rFonts w:ascii="仿宋" w:hAnsi="仿宋" w:eastAsia="仿宋" w:cs="仿宋"/>
                <w:color w:val="000000"/>
                <w:kern w:val="0"/>
                <w:sz w:val="24"/>
              </w:rPr>
            </w:pPr>
            <w:r>
              <w:rPr>
                <w:rFonts w:hint="eastAsia" w:ascii="仿宋" w:hAnsi="仿宋" w:eastAsia="仿宋" w:cs="仿宋"/>
                <w:color w:val="000000"/>
                <w:kern w:val="0"/>
                <w:sz w:val="24"/>
              </w:rPr>
              <w:t>3.能最大限度的调动学生的学习积极性和主动性，培养学生学习才能，激发学生探究动机。</w:t>
            </w:r>
          </w:p>
        </w:tc>
        <w:tc>
          <w:tcPr>
            <w:tcW w:w="959" w:type="dxa"/>
          </w:tcPr>
          <w:p w14:paraId="15B02138">
            <w:pPr>
              <w:widowControl/>
              <w:spacing w:line="360" w:lineRule="auto"/>
              <w:ind w:firstLine="480" w:firstLineChars="200"/>
              <w:rPr>
                <w:rFonts w:ascii="仿宋" w:hAnsi="仿宋" w:eastAsia="仿宋" w:cs="仿宋"/>
                <w:color w:val="000000"/>
                <w:kern w:val="0"/>
                <w:sz w:val="24"/>
              </w:rPr>
            </w:pPr>
          </w:p>
        </w:tc>
      </w:tr>
      <w:tr w14:paraId="314C7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tcPr>
          <w:p w14:paraId="4E83078A">
            <w:pPr>
              <w:widowControl/>
              <w:spacing w:line="360" w:lineRule="auto"/>
              <w:ind w:firstLine="480" w:firstLineChars="200"/>
              <w:rPr>
                <w:rFonts w:ascii="仿宋" w:hAnsi="仿宋" w:eastAsia="仿宋" w:cs="仿宋"/>
                <w:color w:val="000000"/>
                <w:kern w:val="0"/>
                <w:sz w:val="24"/>
              </w:rPr>
            </w:pPr>
          </w:p>
          <w:p w14:paraId="59ECA2A7">
            <w:pPr>
              <w:widowControl/>
              <w:spacing w:line="360" w:lineRule="auto"/>
              <w:ind w:firstLine="480" w:firstLineChars="200"/>
              <w:rPr>
                <w:rFonts w:ascii="仿宋" w:hAnsi="仿宋" w:eastAsia="仿宋" w:cs="仿宋"/>
                <w:color w:val="000000"/>
                <w:kern w:val="0"/>
                <w:sz w:val="24"/>
              </w:rPr>
            </w:pPr>
          </w:p>
          <w:p w14:paraId="6B379E64">
            <w:pPr>
              <w:widowControl/>
              <w:spacing w:line="360" w:lineRule="auto"/>
              <w:ind w:firstLine="480" w:firstLineChars="200"/>
              <w:rPr>
                <w:rFonts w:ascii="仿宋" w:hAnsi="仿宋" w:eastAsia="仿宋" w:cs="仿宋"/>
                <w:color w:val="000000"/>
                <w:kern w:val="0"/>
                <w:sz w:val="24"/>
              </w:rPr>
            </w:pPr>
          </w:p>
          <w:p w14:paraId="156C8A58">
            <w:pPr>
              <w:widowControl/>
              <w:spacing w:line="360" w:lineRule="auto"/>
              <w:ind w:firstLine="480" w:firstLineChars="200"/>
              <w:rPr>
                <w:rFonts w:ascii="仿宋" w:hAnsi="仿宋" w:eastAsia="仿宋" w:cs="仿宋"/>
                <w:color w:val="000000"/>
                <w:kern w:val="0"/>
                <w:sz w:val="24"/>
              </w:rPr>
            </w:pPr>
          </w:p>
          <w:p w14:paraId="67AB7A20">
            <w:pPr>
              <w:widowControl/>
              <w:spacing w:line="360" w:lineRule="auto"/>
              <w:rPr>
                <w:rFonts w:ascii="仿宋" w:hAnsi="仿宋" w:eastAsia="仿宋" w:cs="仿宋"/>
                <w:color w:val="000000"/>
                <w:kern w:val="0"/>
                <w:sz w:val="24"/>
              </w:rPr>
            </w:pPr>
            <w:r>
              <w:rPr>
                <w:rFonts w:hint="eastAsia" w:ascii="仿宋" w:hAnsi="仿宋" w:eastAsia="仿宋" w:cs="仿宋"/>
                <w:color w:val="000000"/>
                <w:kern w:val="0"/>
                <w:sz w:val="24"/>
              </w:rPr>
              <w:t>说教学过程</w:t>
            </w:r>
          </w:p>
        </w:tc>
        <w:tc>
          <w:tcPr>
            <w:tcW w:w="975" w:type="dxa"/>
          </w:tcPr>
          <w:p w14:paraId="41A2751D">
            <w:pPr>
              <w:widowControl/>
              <w:spacing w:line="360" w:lineRule="auto"/>
              <w:ind w:firstLine="480" w:firstLineChars="200"/>
              <w:rPr>
                <w:rFonts w:ascii="仿宋" w:hAnsi="仿宋" w:eastAsia="仿宋" w:cs="仿宋"/>
                <w:color w:val="000000"/>
                <w:kern w:val="0"/>
                <w:sz w:val="24"/>
              </w:rPr>
            </w:pPr>
          </w:p>
          <w:p w14:paraId="75ECE4B4">
            <w:pPr>
              <w:widowControl/>
              <w:spacing w:line="360" w:lineRule="auto"/>
              <w:ind w:firstLine="480" w:firstLineChars="200"/>
              <w:rPr>
                <w:rFonts w:ascii="仿宋" w:hAnsi="仿宋" w:eastAsia="仿宋" w:cs="仿宋"/>
                <w:color w:val="000000"/>
                <w:kern w:val="0"/>
                <w:sz w:val="24"/>
              </w:rPr>
            </w:pPr>
          </w:p>
          <w:p w14:paraId="4AE23AF9">
            <w:pPr>
              <w:widowControl/>
              <w:spacing w:line="360" w:lineRule="auto"/>
              <w:ind w:firstLine="480" w:firstLineChars="200"/>
              <w:rPr>
                <w:rFonts w:ascii="仿宋" w:hAnsi="仿宋" w:eastAsia="仿宋" w:cs="仿宋"/>
                <w:color w:val="000000"/>
                <w:kern w:val="0"/>
                <w:sz w:val="24"/>
              </w:rPr>
            </w:pPr>
          </w:p>
          <w:p w14:paraId="0AADE1FE">
            <w:pPr>
              <w:widowControl/>
              <w:spacing w:line="360" w:lineRule="auto"/>
              <w:ind w:firstLine="480" w:firstLineChars="200"/>
              <w:rPr>
                <w:rFonts w:ascii="仿宋" w:hAnsi="仿宋" w:eastAsia="仿宋" w:cs="仿宋"/>
                <w:color w:val="000000"/>
                <w:kern w:val="0"/>
                <w:sz w:val="24"/>
              </w:rPr>
            </w:pPr>
          </w:p>
          <w:p w14:paraId="6C458B8A">
            <w:pPr>
              <w:widowControl/>
              <w:spacing w:line="360" w:lineRule="auto"/>
              <w:rPr>
                <w:rFonts w:ascii="仿宋" w:hAnsi="仿宋" w:eastAsia="仿宋" w:cs="仿宋"/>
                <w:color w:val="000000"/>
                <w:kern w:val="0"/>
                <w:sz w:val="24"/>
              </w:rPr>
            </w:pPr>
            <w:r>
              <w:rPr>
                <w:rFonts w:hint="eastAsia" w:ascii="仿宋" w:hAnsi="仿宋" w:eastAsia="仿宋" w:cs="仿宋"/>
                <w:color w:val="000000"/>
                <w:kern w:val="0"/>
                <w:sz w:val="24"/>
              </w:rPr>
              <w:t>30分</w:t>
            </w:r>
          </w:p>
        </w:tc>
        <w:tc>
          <w:tcPr>
            <w:tcW w:w="6015" w:type="dxa"/>
            <w:gridSpan w:val="2"/>
          </w:tcPr>
          <w:p w14:paraId="2A3494B9">
            <w:pPr>
              <w:widowControl/>
              <w:spacing w:line="360" w:lineRule="auto"/>
              <w:rPr>
                <w:rFonts w:ascii="仿宋" w:hAnsi="仿宋" w:eastAsia="仿宋" w:cs="仿宋"/>
                <w:color w:val="000000"/>
                <w:kern w:val="0"/>
                <w:sz w:val="24"/>
              </w:rPr>
            </w:pPr>
            <w:r>
              <w:rPr>
                <w:rFonts w:hint="eastAsia" w:ascii="仿宋" w:hAnsi="仿宋" w:eastAsia="仿宋" w:cs="仿宋"/>
                <w:color w:val="000000"/>
                <w:kern w:val="0"/>
                <w:sz w:val="24"/>
              </w:rPr>
              <w:t>1.表达心理专业课教学思想，突出学生的主体地位。教学思路明晰，线索一脉相承，循序渐进。</w:t>
            </w:r>
          </w:p>
          <w:p w14:paraId="08A05307">
            <w:pPr>
              <w:widowControl/>
              <w:spacing w:line="360" w:lineRule="auto"/>
              <w:rPr>
                <w:rFonts w:ascii="仿宋" w:hAnsi="仿宋" w:eastAsia="仿宋" w:cs="仿宋"/>
                <w:color w:val="000000"/>
                <w:kern w:val="0"/>
                <w:sz w:val="24"/>
              </w:rPr>
            </w:pPr>
            <w:r>
              <w:rPr>
                <w:rFonts w:hint="eastAsia" w:ascii="仿宋" w:hAnsi="仿宋" w:eastAsia="仿宋" w:cs="仿宋"/>
                <w:color w:val="000000"/>
                <w:kern w:val="0"/>
                <w:sz w:val="24"/>
              </w:rPr>
              <w:t>2.教学过程组织严密,构造完好，教学环节分配合理，衔接自然。</w:t>
            </w:r>
          </w:p>
          <w:p w14:paraId="19F980FC">
            <w:pPr>
              <w:widowControl/>
              <w:spacing w:line="360" w:lineRule="auto"/>
              <w:rPr>
                <w:rFonts w:ascii="仿宋" w:hAnsi="仿宋" w:eastAsia="仿宋" w:cs="仿宋"/>
                <w:color w:val="000000"/>
                <w:kern w:val="0"/>
                <w:sz w:val="24"/>
              </w:rPr>
            </w:pPr>
            <w:r>
              <w:rPr>
                <w:rFonts w:hint="eastAsia" w:ascii="仿宋" w:hAnsi="仿宋" w:eastAsia="仿宋" w:cs="仿宋"/>
                <w:color w:val="000000"/>
                <w:kern w:val="0"/>
                <w:sz w:val="24"/>
              </w:rPr>
              <w:t>3.详略得当,突出重点,打破难点.</w:t>
            </w:r>
          </w:p>
          <w:p w14:paraId="2D7682D9">
            <w:pPr>
              <w:widowControl/>
              <w:spacing w:line="360" w:lineRule="auto"/>
              <w:rPr>
                <w:rFonts w:ascii="仿宋" w:hAnsi="仿宋" w:eastAsia="仿宋" w:cs="仿宋"/>
                <w:color w:val="000000"/>
                <w:kern w:val="0"/>
                <w:sz w:val="24"/>
              </w:rPr>
            </w:pPr>
            <w:r>
              <w:rPr>
                <w:rFonts w:hint="eastAsia" w:ascii="仿宋" w:hAnsi="仿宋" w:eastAsia="仿宋" w:cs="仿宋"/>
                <w:color w:val="000000"/>
                <w:kern w:val="0"/>
                <w:sz w:val="24"/>
              </w:rPr>
              <w:t>4.教学媒体优化组合，运用适时、适度、高效。</w:t>
            </w:r>
          </w:p>
          <w:p w14:paraId="0B40270E">
            <w:pPr>
              <w:widowControl/>
              <w:spacing w:line="360" w:lineRule="auto"/>
              <w:rPr>
                <w:rFonts w:ascii="仿宋" w:hAnsi="仿宋" w:eastAsia="仿宋" w:cs="仿宋"/>
                <w:color w:val="000000"/>
                <w:kern w:val="0"/>
                <w:sz w:val="24"/>
              </w:rPr>
            </w:pPr>
            <w:r>
              <w:rPr>
                <w:rFonts w:hint="eastAsia" w:ascii="仿宋" w:hAnsi="仿宋" w:eastAsia="仿宋" w:cs="仿宋"/>
                <w:color w:val="000000"/>
                <w:kern w:val="0"/>
                <w:sz w:val="24"/>
              </w:rPr>
              <w:t>5.反响措施得当，应变性强。</w:t>
            </w:r>
          </w:p>
          <w:p w14:paraId="0AB3EB3E">
            <w:pPr>
              <w:widowControl/>
              <w:spacing w:line="360" w:lineRule="auto"/>
              <w:rPr>
                <w:rFonts w:ascii="仿宋" w:hAnsi="仿宋" w:eastAsia="仿宋" w:cs="仿宋"/>
                <w:color w:val="000000"/>
                <w:kern w:val="0"/>
                <w:sz w:val="24"/>
              </w:rPr>
            </w:pPr>
            <w:r>
              <w:rPr>
                <w:rFonts w:hint="eastAsia" w:ascii="仿宋" w:hAnsi="仿宋" w:eastAsia="仿宋" w:cs="仿宋"/>
                <w:color w:val="000000"/>
                <w:kern w:val="0"/>
                <w:sz w:val="24"/>
              </w:rPr>
              <w:t>6.教学有特色，富有创意。</w:t>
            </w:r>
          </w:p>
        </w:tc>
        <w:tc>
          <w:tcPr>
            <w:tcW w:w="959" w:type="dxa"/>
          </w:tcPr>
          <w:p w14:paraId="6216A420">
            <w:pPr>
              <w:widowControl/>
              <w:spacing w:line="360" w:lineRule="auto"/>
              <w:ind w:firstLine="480" w:firstLineChars="200"/>
              <w:rPr>
                <w:rFonts w:ascii="仿宋" w:hAnsi="仿宋" w:eastAsia="仿宋" w:cs="仿宋"/>
                <w:color w:val="000000"/>
                <w:kern w:val="0"/>
                <w:sz w:val="24"/>
              </w:rPr>
            </w:pPr>
          </w:p>
        </w:tc>
      </w:tr>
      <w:tr w14:paraId="28E15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tcPr>
          <w:p w14:paraId="2AE86885">
            <w:pPr>
              <w:widowControl/>
              <w:spacing w:line="360" w:lineRule="auto"/>
              <w:ind w:firstLine="480" w:firstLineChars="200"/>
              <w:rPr>
                <w:rFonts w:ascii="仿宋" w:hAnsi="仿宋" w:eastAsia="仿宋" w:cs="仿宋"/>
                <w:color w:val="000000"/>
                <w:kern w:val="0"/>
                <w:sz w:val="24"/>
              </w:rPr>
            </w:pPr>
          </w:p>
          <w:p w14:paraId="0A1FF8DF">
            <w:pPr>
              <w:widowControl/>
              <w:spacing w:line="360" w:lineRule="auto"/>
              <w:ind w:firstLine="480" w:firstLineChars="200"/>
              <w:rPr>
                <w:rFonts w:ascii="仿宋" w:hAnsi="仿宋" w:eastAsia="仿宋" w:cs="仿宋"/>
                <w:color w:val="000000"/>
                <w:kern w:val="0"/>
                <w:sz w:val="24"/>
              </w:rPr>
            </w:pPr>
          </w:p>
          <w:p w14:paraId="1021CA7D">
            <w:pPr>
              <w:widowControl/>
              <w:spacing w:line="360" w:lineRule="auto"/>
              <w:rPr>
                <w:rFonts w:ascii="仿宋" w:hAnsi="仿宋" w:eastAsia="仿宋" w:cs="仿宋"/>
                <w:color w:val="000000"/>
                <w:kern w:val="0"/>
                <w:sz w:val="24"/>
              </w:rPr>
            </w:pPr>
            <w:r>
              <w:rPr>
                <w:rFonts w:hint="eastAsia" w:ascii="仿宋" w:hAnsi="仿宋" w:eastAsia="仿宋" w:cs="仿宋"/>
                <w:color w:val="000000"/>
                <w:kern w:val="0"/>
                <w:sz w:val="24"/>
              </w:rPr>
              <w:t>说课技艺</w:t>
            </w:r>
          </w:p>
        </w:tc>
        <w:tc>
          <w:tcPr>
            <w:tcW w:w="975" w:type="dxa"/>
          </w:tcPr>
          <w:p w14:paraId="75E35BD0">
            <w:pPr>
              <w:widowControl/>
              <w:spacing w:line="360" w:lineRule="auto"/>
              <w:ind w:firstLine="480" w:firstLineChars="200"/>
              <w:rPr>
                <w:rFonts w:ascii="仿宋" w:hAnsi="仿宋" w:eastAsia="仿宋" w:cs="仿宋"/>
                <w:color w:val="000000"/>
                <w:kern w:val="0"/>
                <w:sz w:val="24"/>
              </w:rPr>
            </w:pPr>
          </w:p>
          <w:p w14:paraId="15857385">
            <w:pPr>
              <w:widowControl/>
              <w:spacing w:line="360" w:lineRule="auto"/>
              <w:ind w:firstLine="480" w:firstLineChars="200"/>
              <w:rPr>
                <w:rFonts w:ascii="仿宋" w:hAnsi="仿宋" w:eastAsia="仿宋" w:cs="仿宋"/>
                <w:color w:val="000000"/>
                <w:kern w:val="0"/>
                <w:sz w:val="24"/>
              </w:rPr>
            </w:pPr>
          </w:p>
          <w:p w14:paraId="6785B7B0">
            <w:pPr>
              <w:widowControl/>
              <w:spacing w:line="360" w:lineRule="auto"/>
              <w:rPr>
                <w:rFonts w:ascii="仿宋" w:hAnsi="仿宋" w:eastAsia="仿宋" w:cs="仿宋"/>
                <w:color w:val="000000"/>
                <w:kern w:val="0"/>
                <w:sz w:val="24"/>
              </w:rPr>
            </w:pPr>
            <w:r>
              <w:rPr>
                <w:rFonts w:hint="eastAsia" w:ascii="仿宋" w:hAnsi="仿宋" w:eastAsia="仿宋" w:cs="仿宋"/>
                <w:color w:val="000000"/>
                <w:kern w:val="0"/>
                <w:sz w:val="24"/>
              </w:rPr>
              <w:t>20分</w:t>
            </w:r>
          </w:p>
        </w:tc>
        <w:tc>
          <w:tcPr>
            <w:tcW w:w="6015" w:type="dxa"/>
            <w:gridSpan w:val="2"/>
          </w:tcPr>
          <w:p w14:paraId="1FD66DB5">
            <w:pPr>
              <w:widowControl/>
              <w:spacing w:line="360" w:lineRule="auto"/>
              <w:rPr>
                <w:rFonts w:ascii="仿宋" w:hAnsi="仿宋" w:eastAsia="仿宋" w:cs="仿宋"/>
                <w:color w:val="000000"/>
                <w:kern w:val="0"/>
                <w:sz w:val="24"/>
              </w:rPr>
            </w:pPr>
            <w:r>
              <w:rPr>
                <w:rFonts w:hint="eastAsia" w:ascii="仿宋" w:hAnsi="仿宋" w:eastAsia="仿宋" w:cs="仿宋"/>
                <w:color w:val="000000"/>
                <w:kern w:val="0"/>
                <w:sz w:val="24"/>
              </w:rPr>
              <w:t>1.语言标准、简洁、逻辑性强，生动、具有感召力。</w:t>
            </w:r>
          </w:p>
          <w:p w14:paraId="727C83D2">
            <w:pPr>
              <w:widowControl/>
              <w:spacing w:line="360" w:lineRule="auto"/>
              <w:rPr>
                <w:rFonts w:ascii="仿宋" w:hAnsi="仿宋" w:eastAsia="仿宋" w:cs="仿宋"/>
                <w:color w:val="000000"/>
                <w:kern w:val="0"/>
                <w:sz w:val="24"/>
              </w:rPr>
            </w:pPr>
            <w:r>
              <w:rPr>
                <w:rFonts w:hint="eastAsia" w:ascii="仿宋" w:hAnsi="仿宋" w:eastAsia="仿宋" w:cs="仿宋"/>
                <w:color w:val="000000"/>
                <w:kern w:val="0"/>
                <w:sz w:val="24"/>
              </w:rPr>
              <w:t>2.妆容得体，仪表大方，教态自然。</w:t>
            </w:r>
          </w:p>
          <w:p w14:paraId="1C873F1E">
            <w:pPr>
              <w:widowControl/>
              <w:spacing w:line="360" w:lineRule="auto"/>
              <w:rPr>
                <w:rFonts w:ascii="仿宋" w:hAnsi="仿宋" w:eastAsia="仿宋" w:cs="仿宋"/>
                <w:color w:val="000000"/>
                <w:kern w:val="0"/>
                <w:sz w:val="24"/>
              </w:rPr>
            </w:pPr>
            <w:r>
              <w:rPr>
                <w:rFonts w:hint="eastAsia" w:ascii="仿宋" w:hAnsi="仿宋" w:eastAsia="仿宋" w:cs="仿宋"/>
                <w:color w:val="000000"/>
                <w:kern w:val="0"/>
                <w:sz w:val="24"/>
              </w:rPr>
              <w:t>3.遵守时间(严重缺乏时或超时1分钟以上者均扣1-3分)</w:t>
            </w:r>
          </w:p>
        </w:tc>
        <w:tc>
          <w:tcPr>
            <w:tcW w:w="959" w:type="dxa"/>
          </w:tcPr>
          <w:p w14:paraId="5B86D7DE">
            <w:pPr>
              <w:widowControl/>
              <w:spacing w:line="360" w:lineRule="auto"/>
              <w:ind w:firstLine="480" w:firstLineChars="200"/>
              <w:rPr>
                <w:rFonts w:ascii="仿宋" w:hAnsi="仿宋" w:eastAsia="仿宋" w:cs="仿宋"/>
                <w:color w:val="000000"/>
                <w:kern w:val="0"/>
                <w:sz w:val="24"/>
              </w:rPr>
            </w:pPr>
          </w:p>
        </w:tc>
      </w:tr>
      <w:tr w14:paraId="58B3C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4423" w:type="dxa"/>
            <w:gridSpan w:val="3"/>
            <w:vAlign w:val="center"/>
          </w:tcPr>
          <w:p w14:paraId="11D834D3">
            <w:pPr>
              <w:widowControl/>
              <w:spacing w:line="360" w:lineRule="auto"/>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综合评价</w:t>
            </w:r>
          </w:p>
        </w:tc>
        <w:tc>
          <w:tcPr>
            <w:tcW w:w="3767" w:type="dxa"/>
            <w:vAlign w:val="center"/>
          </w:tcPr>
          <w:p w14:paraId="3AABACDC">
            <w:pPr>
              <w:widowControl/>
              <w:spacing w:line="360" w:lineRule="auto"/>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总分</w:t>
            </w:r>
          </w:p>
        </w:tc>
        <w:tc>
          <w:tcPr>
            <w:tcW w:w="959" w:type="dxa"/>
          </w:tcPr>
          <w:p w14:paraId="62334D68">
            <w:pPr>
              <w:widowControl/>
              <w:spacing w:line="360" w:lineRule="auto"/>
              <w:ind w:firstLine="480" w:firstLineChars="200"/>
              <w:rPr>
                <w:rFonts w:ascii="仿宋" w:hAnsi="仿宋" w:eastAsia="仿宋" w:cs="仿宋"/>
                <w:color w:val="000000"/>
                <w:kern w:val="0"/>
                <w:sz w:val="24"/>
              </w:rPr>
            </w:pPr>
          </w:p>
        </w:tc>
      </w:tr>
    </w:tbl>
    <w:p w14:paraId="6860FAF0">
      <w:pPr>
        <w:rPr>
          <w:rFonts w:ascii="仿宋" w:hAnsi="仿宋" w:eastAsia="仿宋" w:cs="仿宋"/>
          <w:sz w:val="32"/>
          <w:szCs w:val="32"/>
        </w:rPr>
      </w:pPr>
      <w:r>
        <w:rPr>
          <w:rFonts w:hint="eastAsia" w:ascii="仿宋" w:hAnsi="仿宋" w:eastAsia="仿宋" w:cs="仿宋"/>
          <w:sz w:val="32"/>
          <w:szCs w:val="32"/>
        </w:rPr>
        <w:t>评委签名：          评审日期：</w:t>
      </w:r>
    </w:p>
    <w:p w14:paraId="20FA71E1">
      <w:pPr>
        <w:pStyle w:val="4"/>
        <w:widowControl/>
        <w:spacing w:beforeAutospacing="0" w:afterAutospacing="0" w:line="585" w:lineRule="atLeast"/>
        <w:jc w:val="both"/>
        <w:rPr>
          <w:rFonts w:ascii="仿宋" w:hAnsi="仿宋" w:eastAsia="仿宋" w:cs="仿宋"/>
          <w:kern w:val="2"/>
          <w:sz w:val="32"/>
          <w:szCs w:val="32"/>
        </w:rPr>
      </w:pPr>
      <w:r>
        <w:rPr>
          <w:rFonts w:hint="eastAsia" w:ascii="仿宋" w:hAnsi="仿宋" w:eastAsia="仿宋" w:cs="仿宋"/>
          <w:kern w:val="2"/>
          <w:sz w:val="32"/>
          <w:szCs w:val="32"/>
        </w:rPr>
        <w:t xml:space="preserve">附件5  </w:t>
      </w:r>
    </w:p>
    <w:p w14:paraId="3376AAC0">
      <w:pPr>
        <w:pStyle w:val="4"/>
        <w:widowControl/>
        <w:spacing w:beforeAutospacing="0" w:afterAutospacing="0" w:line="585" w:lineRule="atLeast"/>
        <w:jc w:val="center"/>
        <w:rPr>
          <w:rFonts w:hint="eastAsia" w:ascii="宋体" w:hAnsi="宋体" w:eastAsia="宋体" w:cs="宋体"/>
          <w:b/>
          <w:bCs/>
          <w:kern w:val="2"/>
          <w:sz w:val="44"/>
          <w:szCs w:val="44"/>
        </w:rPr>
      </w:pPr>
      <w:r>
        <w:rPr>
          <w:rFonts w:hint="eastAsia" w:ascii="宋体" w:hAnsi="宋体" w:eastAsia="宋体" w:cs="宋体"/>
          <w:b/>
          <w:bCs/>
          <w:kern w:val="2"/>
          <w:sz w:val="44"/>
          <w:szCs w:val="44"/>
        </w:rPr>
        <w:t>综合讲课赛道比赛方案</w:t>
      </w:r>
    </w:p>
    <w:p w14:paraId="283A8E32">
      <w:pPr>
        <w:widowControl/>
        <w:spacing w:line="360" w:lineRule="auto"/>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为进一步提升我校青年教师的教学能力和业务水平，促进我校教学质量的提升，推动教育部合格评估的顺利进行，经研究决定开展</w:t>
      </w:r>
      <w:r>
        <w:rPr>
          <w:rFonts w:hint="eastAsia" w:ascii="仿宋" w:hAnsi="仿宋" w:eastAsia="仿宋" w:cs="仿宋"/>
          <w:sz w:val="32"/>
          <w:szCs w:val="32"/>
        </w:rPr>
        <w:t>综合讲课赛道比赛</w:t>
      </w:r>
      <w:r>
        <w:rPr>
          <w:rFonts w:hint="eastAsia" w:ascii="仿宋" w:hAnsi="仿宋" w:eastAsia="仿宋" w:cs="仿宋"/>
          <w:color w:val="000000"/>
          <w:kern w:val="0"/>
          <w:sz w:val="32"/>
          <w:szCs w:val="32"/>
        </w:rPr>
        <w:t>。本次报名分两个阶段进行，第一阶段为预赛，第二阶段为决赛，现将预赛及决赛组织有关事宜通知如下：</w:t>
      </w:r>
    </w:p>
    <w:p w14:paraId="60361503">
      <w:pPr>
        <w:widowControl/>
        <w:spacing w:line="360" w:lineRule="auto"/>
        <w:ind w:firstLine="640" w:firstLineChars="200"/>
        <w:jc w:val="left"/>
        <w:rPr>
          <w:rFonts w:ascii="黑体" w:hAnsi="黑体" w:eastAsia="黑体" w:cs="黑体"/>
          <w:kern w:val="0"/>
          <w:sz w:val="32"/>
          <w:szCs w:val="32"/>
        </w:rPr>
      </w:pPr>
      <w:r>
        <w:rPr>
          <w:rFonts w:hint="eastAsia" w:ascii="黑体" w:hAnsi="黑体" w:eastAsia="黑体" w:cs="黑体"/>
          <w:kern w:val="0"/>
          <w:sz w:val="32"/>
          <w:szCs w:val="32"/>
        </w:rPr>
        <w:t>一、预赛组织</w:t>
      </w:r>
    </w:p>
    <w:p w14:paraId="5E333037">
      <w:pPr>
        <w:widowControl/>
        <w:spacing w:line="360" w:lineRule="auto"/>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预赛由各二级学院（部）自行组织，并将预赛时间于10月18日前报教务部。</w:t>
      </w:r>
    </w:p>
    <w:p w14:paraId="6D0CD462">
      <w:pPr>
        <w:widowControl/>
        <w:spacing w:line="360" w:lineRule="auto"/>
        <w:ind w:firstLine="617" w:firstLineChars="193"/>
        <w:rPr>
          <w:rFonts w:ascii="仿宋" w:hAnsi="仿宋" w:eastAsia="仿宋" w:cs="仿宋"/>
          <w:color w:val="000000"/>
          <w:kern w:val="0"/>
          <w:sz w:val="32"/>
          <w:szCs w:val="32"/>
        </w:rPr>
      </w:pPr>
      <w:r>
        <w:rPr>
          <w:rFonts w:hint="eastAsia" w:ascii="仿宋" w:hAnsi="仿宋" w:eastAsia="仿宋" w:cs="仿宋"/>
          <w:color w:val="000000"/>
          <w:kern w:val="0"/>
          <w:sz w:val="32"/>
          <w:szCs w:val="32"/>
        </w:rPr>
        <w:t>1.各参赛教师自行下载打印《皖江工学院竞赛报名表》(附件)填写完毕后，提交至各二级学院(部)教学工作办公室汇总。在往年竞赛中曾获一等奖的教师以及在日常教学中归档材料不合格的教师原则上不予报名。</w:t>
      </w:r>
    </w:p>
    <w:p w14:paraId="6E2587E3">
      <w:pPr>
        <w:widowControl/>
        <w:spacing w:line="360" w:lineRule="auto"/>
        <w:ind w:firstLine="640" w:firstLineChars="200"/>
        <w:rPr>
          <w:rFonts w:ascii="仿宋" w:hAnsi="仿宋" w:eastAsia="仿宋" w:cs="仿宋"/>
          <w:kern w:val="0"/>
          <w:sz w:val="32"/>
          <w:szCs w:val="32"/>
        </w:rPr>
      </w:pPr>
      <w:r>
        <w:rPr>
          <w:rFonts w:hint="eastAsia" w:ascii="仿宋" w:hAnsi="仿宋" w:eastAsia="仿宋" w:cs="仿宋"/>
          <w:color w:val="000000"/>
          <w:kern w:val="0"/>
          <w:sz w:val="32"/>
          <w:szCs w:val="32"/>
        </w:rPr>
        <w:t>2.</w:t>
      </w:r>
      <w:r>
        <w:rPr>
          <w:rFonts w:hint="eastAsia" w:ascii="仿宋" w:hAnsi="仿宋" w:eastAsia="仿宋" w:cs="仿宋"/>
          <w:kern w:val="0"/>
          <w:sz w:val="32"/>
          <w:szCs w:val="32"/>
        </w:rPr>
        <w:t>预赛时间由各二级学院（部）自行确定，内容及形式参照学校决赛的内容及形式。</w:t>
      </w:r>
    </w:p>
    <w:p w14:paraId="4F81F050">
      <w:pPr>
        <w:spacing w:line="360" w:lineRule="auto"/>
        <w:ind w:firstLine="640" w:firstLineChars="200"/>
        <w:rPr>
          <w:rFonts w:ascii="仿宋" w:hAnsi="仿宋" w:eastAsia="仿宋" w:cs="仿宋"/>
          <w:color w:val="000000"/>
          <w:kern w:val="0"/>
          <w:sz w:val="32"/>
          <w:szCs w:val="32"/>
        </w:rPr>
      </w:pPr>
      <w:r>
        <w:rPr>
          <w:rFonts w:hint="eastAsia" w:ascii="仿宋" w:hAnsi="仿宋" w:eastAsia="仿宋" w:cs="仿宋"/>
          <w:kern w:val="0"/>
          <w:sz w:val="32"/>
          <w:szCs w:val="32"/>
        </w:rPr>
        <w:t>3.各二级学院（部）请在11月5日（9周周日）之前，以学院文件的形式将决赛名单报送至教务部。</w:t>
      </w:r>
    </w:p>
    <w:p w14:paraId="3E113979">
      <w:pPr>
        <w:widowControl/>
        <w:spacing w:line="360" w:lineRule="auto"/>
        <w:ind w:firstLine="640" w:firstLineChars="200"/>
        <w:jc w:val="left"/>
        <w:rPr>
          <w:rFonts w:ascii="黑体" w:hAnsi="黑体" w:eastAsia="黑体" w:cs="黑体"/>
          <w:kern w:val="0"/>
          <w:sz w:val="32"/>
          <w:szCs w:val="32"/>
        </w:rPr>
      </w:pPr>
      <w:r>
        <w:rPr>
          <w:rFonts w:hint="eastAsia" w:ascii="黑体" w:hAnsi="黑体" w:eastAsia="黑体" w:cs="黑体"/>
          <w:kern w:val="0"/>
          <w:sz w:val="32"/>
          <w:szCs w:val="32"/>
        </w:rPr>
        <w:t>二、决赛组织</w:t>
      </w:r>
    </w:p>
    <w:p w14:paraId="34BC5963">
      <w:pPr>
        <w:widowControl/>
        <w:spacing w:line="360" w:lineRule="auto"/>
        <w:jc w:val="left"/>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 xml:space="preserve">   </w:t>
      </w:r>
      <w:r>
        <w:rPr>
          <w:rFonts w:hint="eastAsia" w:ascii="仿宋" w:hAnsi="仿宋" w:eastAsia="仿宋" w:cs="仿宋"/>
          <w:kern w:val="0"/>
          <w:sz w:val="32"/>
          <w:szCs w:val="32"/>
        </w:rPr>
        <w:t xml:space="preserve"> 决赛由学校统一组织。</w:t>
      </w:r>
    </w:p>
    <w:p w14:paraId="029DE89D">
      <w:pPr>
        <w:widowControl/>
        <w:spacing w:line="360" w:lineRule="auto"/>
        <w:jc w:val="left"/>
        <w:rPr>
          <w:rFonts w:ascii="楷体" w:hAnsi="楷体" w:eastAsia="楷体" w:cs="楷体"/>
          <w:kern w:val="0"/>
          <w:sz w:val="32"/>
          <w:szCs w:val="32"/>
        </w:rPr>
      </w:pPr>
      <w:r>
        <w:rPr>
          <w:rFonts w:hint="eastAsia" w:ascii="仿宋_GB2312" w:hAnsi="仿宋_GB2312" w:eastAsia="仿宋_GB2312" w:cs="仿宋_GB2312"/>
          <w:b/>
          <w:bCs/>
          <w:kern w:val="0"/>
          <w:sz w:val="32"/>
          <w:szCs w:val="32"/>
        </w:rPr>
        <w:t xml:space="preserve">    </w:t>
      </w:r>
      <w:r>
        <w:rPr>
          <w:rFonts w:hint="eastAsia" w:ascii="楷体" w:hAnsi="楷体" w:eastAsia="楷体" w:cs="楷体"/>
          <w:kern w:val="0"/>
          <w:sz w:val="32"/>
          <w:szCs w:val="32"/>
        </w:rPr>
        <w:t>（一）参赛对象</w:t>
      </w:r>
    </w:p>
    <w:p w14:paraId="0EF66A9F">
      <w:pPr>
        <w:widowControl/>
        <w:spacing w:line="360" w:lineRule="auto"/>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各教学单位推荐的决赛选手</w:t>
      </w:r>
    </w:p>
    <w:p w14:paraId="65636815">
      <w:pPr>
        <w:widowControl/>
        <w:spacing w:line="360" w:lineRule="auto"/>
        <w:ind w:firstLine="640" w:firstLineChars="200"/>
        <w:jc w:val="left"/>
        <w:rPr>
          <w:rFonts w:ascii="楷体" w:hAnsi="楷体" w:eastAsia="楷体" w:cs="楷体"/>
          <w:kern w:val="0"/>
          <w:sz w:val="32"/>
          <w:szCs w:val="32"/>
        </w:rPr>
      </w:pPr>
      <w:r>
        <w:rPr>
          <w:rFonts w:hint="eastAsia" w:ascii="楷体" w:hAnsi="楷体" w:eastAsia="楷体" w:cs="楷体"/>
          <w:kern w:val="0"/>
          <w:sz w:val="32"/>
          <w:szCs w:val="32"/>
        </w:rPr>
        <w:t>（二）决赛流程</w:t>
      </w:r>
    </w:p>
    <w:p w14:paraId="57BCCA2B">
      <w:pPr>
        <w:spacing w:line="360" w:lineRule="auto"/>
        <w:ind w:firstLine="640" w:firstLineChars="200"/>
        <w:rPr>
          <w:rFonts w:ascii="仿宋" w:hAnsi="仿宋" w:eastAsia="仿宋" w:cs="仿宋"/>
          <w:kern w:val="0"/>
          <w:sz w:val="32"/>
          <w:szCs w:val="32"/>
        </w:rPr>
      </w:pPr>
      <w:r>
        <w:rPr>
          <w:rFonts w:hint="eastAsia" w:ascii="仿宋" w:hAnsi="仿宋" w:eastAsia="仿宋" w:cs="仿宋"/>
          <w:kern w:val="0"/>
          <w:sz w:val="32"/>
          <w:szCs w:val="32"/>
        </w:rPr>
        <w:t>1.选手在报名前必须完成参赛课程3个学时的教学设计和与之相对应3个教学节段（即20分钟的课堂教学内容，以下同）的PPT；</w:t>
      </w:r>
    </w:p>
    <w:p w14:paraId="2959D0D0">
      <w:pPr>
        <w:widowControl/>
        <w:spacing w:line="360" w:lineRule="auto"/>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2.所有选手在比赛现场抽签确定本人的参赛顺序；</w:t>
      </w:r>
    </w:p>
    <w:p w14:paraId="5A8DA23C">
      <w:pPr>
        <w:widowControl/>
        <w:spacing w:line="360" w:lineRule="auto"/>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3.所有选手现场抽签确定本人参赛的具体教学节段。</w:t>
      </w:r>
    </w:p>
    <w:p w14:paraId="40632AC4">
      <w:pPr>
        <w:widowControl/>
        <w:spacing w:line="360" w:lineRule="auto"/>
        <w:ind w:firstLine="640" w:firstLineChars="200"/>
        <w:jc w:val="left"/>
        <w:rPr>
          <w:rFonts w:ascii="仿宋_GB2312" w:hAnsi="仿宋_GB2312" w:eastAsia="仿宋_GB2312" w:cs="仿宋_GB2312"/>
          <w:b/>
          <w:bCs/>
          <w:kern w:val="0"/>
          <w:sz w:val="32"/>
          <w:szCs w:val="32"/>
        </w:rPr>
      </w:pPr>
      <w:r>
        <w:rPr>
          <w:rFonts w:hint="eastAsia" w:ascii="楷体" w:hAnsi="楷体" w:eastAsia="楷体" w:cs="楷体"/>
          <w:kern w:val="0"/>
          <w:sz w:val="32"/>
          <w:szCs w:val="32"/>
        </w:rPr>
        <w:t>（三）决赛内容及方法</w:t>
      </w:r>
    </w:p>
    <w:p w14:paraId="47D65CDF">
      <w:pPr>
        <w:widowControl/>
        <w:spacing w:line="360" w:lineRule="auto"/>
        <w:ind w:firstLine="640" w:firstLineChars="200"/>
        <w:rPr>
          <w:rFonts w:ascii="仿宋" w:hAnsi="仿宋" w:eastAsia="仿宋" w:cs="仿宋"/>
          <w:kern w:val="0"/>
          <w:sz w:val="32"/>
          <w:szCs w:val="32"/>
        </w:rPr>
      </w:pPr>
      <w:r>
        <w:rPr>
          <w:rFonts w:hint="eastAsia" w:ascii="仿宋" w:hAnsi="仿宋" w:eastAsia="仿宋" w:cs="仿宋"/>
          <w:kern w:val="0"/>
          <w:sz w:val="32"/>
          <w:szCs w:val="32"/>
        </w:rPr>
        <w:t>以“上好一门课”为决赛理念。本次决赛由教学设计和课堂教学两部分组成。</w:t>
      </w:r>
    </w:p>
    <w:p w14:paraId="761C5210">
      <w:pPr>
        <w:widowControl/>
        <w:spacing w:line="360" w:lineRule="auto"/>
        <w:ind w:firstLine="640" w:firstLineChars="200"/>
        <w:rPr>
          <w:rFonts w:ascii="仿宋" w:hAnsi="仿宋" w:eastAsia="仿宋" w:cs="仿宋"/>
          <w:kern w:val="0"/>
          <w:sz w:val="32"/>
          <w:szCs w:val="32"/>
        </w:rPr>
      </w:pPr>
      <w:r>
        <w:rPr>
          <w:rFonts w:hint="eastAsia" w:ascii="仿宋" w:hAnsi="仿宋" w:eastAsia="仿宋" w:cs="仿宋"/>
          <w:kern w:val="0"/>
          <w:sz w:val="32"/>
          <w:szCs w:val="32"/>
        </w:rPr>
        <w:t>1.教学设计。参赛选手请提交以下材料：</w:t>
      </w:r>
    </w:p>
    <w:p w14:paraId="70F336E2">
      <w:pPr>
        <w:widowControl/>
        <w:spacing w:line="360" w:lineRule="auto"/>
        <w:ind w:firstLine="640" w:firstLineChars="200"/>
        <w:rPr>
          <w:rFonts w:ascii="仿宋" w:hAnsi="仿宋" w:eastAsia="仿宋" w:cs="仿宋"/>
          <w:kern w:val="0"/>
          <w:sz w:val="32"/>
          <w:szCs w:val="32"/>
        </w:rPr>
      </w:pPr>
      <w:r>
        <w:rPr>
          <w:rFonts w:hint="eastAsia" w:ascii="仿宋" w:hAnsi="仿宋" w:eastAsia="仿宋" w:cs="仿宋"/>
          <w:kern w:val="0"/>
          <w:sz w:val="32"/>
          <w:szCs w:val="32"/>
        </w:rPr>
        <w:t>（1）参赛课程教学大纲的复印件1份；</w:t>
      </w:r>
    </w:p>
    <w:p w14:paraId="13C74AE1">
      <w:pPr>
        <w:widowControl/>
        <w:spacing w:line="360" w:lineRule="auto"/>
        <w:ind w:firstLine="640" w:firstLineChars="200"/>
        <w:rPr>
          <w:rFonts w:ascii="仿宋" w:hAnsi="仿宋" w:eastAsia="仿宋" w:cs="仿宋"/>
          <w:kern w:val="0"/>
          <w:sz w:val="32"/>
          <w:szCs w:val="32"/>
        </w:rPr>
      </w:pPr>
      <w:r>
        <w:rPr>
          <w:rFonts w:hint="eastAsia" w:ascii="仿宋" w:hAnsi="仿宋" w:eastAsia="仿宋" w:cs="仿宋"/>
          <w:kern w:val="0"/>
          <w:sz w:val="32"/>
          <w:szCs w:val="32"/>
        </w:rPr>
        <w:t>（2）参赛课程3个学时教学设计的纸质汇编本1份，主要包括题目、教学目的、教学思想、教学分析（内容、重难点）、教学方法和策略以及教学安排等；</w:t>
      </w:r>
    </w:p>
    <w:p w14:paraId="6E2C33D7">
      <w:pPr>
        <w:widowControl/>
        <w:spacing w:line="360" w:lineRule="auto"/>
        <w:ind w:firstLine="640" w:firstLineChars="200"/>
        <w:rPr>
          <w:rFonts w:ascii="仿宋" w:hAnsi="仿宋" w:eastAsia="仿宋" w:cs="仿宋"/>
          <w:kern w:val="0"/>
          <w:sz w:val="32"/>
          <w:szCs w:val="32"/>
        </w:rPr>
      </w:pPr>
      <w:r>
        <w:rPr>
          <w:rFonts w:hint="eastAsia" w:ascii="仿宋" w:hAnsi="仿宋" w:eastAsia="仿宋" w:cs="仿宋"/>
          <w:kern w:val="0"/>
          <w:sz w:val="32"/>
          <w:szCs w:val="32"/>
        </w:rPr>
        <w:t>（3）参赛课程3个教学节段的目录（电子版）。</w:t>
      </w:r>
    </w:p>
    <w:p w14:paraId="7A99535E">
      <w:pPr>
        <w:widowControl/>
        <w:spacing w:line="360" w:lineRule="auto"/>
        <w:ind w:firstLine="640" w:firstLineChars="200"/>
        <w:rPr>
          <w:rFonts w:ascii="仿宋" w:hAnsi="仿宋" w:eastAsia="仿宋" w:cs="仿宋"/>
          <w:kern w:val="0"/>
          <w:sz w:val="32"/>
          <w:szCs w:val="32"/>
        </w:rPr>
      </w:pPr>
      <w:r>
        <w:rPr>
          <w:rFonts w:hint="eastAsia" w:ascii="仿宋" w:hAnsi="仿宋" w:eastAsia="仿宋" w:cs="仿宋"/>
          <w:kern w:val="0"/>
          <w:sz w:val="32"/>
          <w:szCs w:val="32"/>
        </w:rPr>
        <w:t>请所有参赛选手在2023年11月30日之前将以上材料提交到教务部。</w:t>
      </w:r>
    </w:p>
    <w:p w14:paraId="310CB8BD">
      <w:pPr>
        <w:widowControl/>
        <w:spacing w:line="360" w:lineRule="auto"/>
        <w:rPr>
          <w:rFonts w:ascii="仿宋" w:hAnsi="仿宋" w:eastAsia="仿宋" w:cs="仿宋"/>
          <w:kern w:val="0"/>
          <w:sz w:val="32"/>
          <w:szCs w:val="32"/>
        </w:rPr>
      </w:pPr>
      <w:r>
        <w:rPr>
          <w:rFonts w:hint="eastAsia" w:ascii="仿宋" w:hAnsi="仿宋" w:eastAsia="仿宋" w:cs="仿宋"/>
          <w:kern w:val="0"/>
          <w:sz w:val="32"/>
          <w:szCs w:val="32"/>
        </w:rPr>
        <w:t xml:space="preserve">    2.课堂教学。课堂教学规定时间为20分钟。评委主要从教学内容、教学组织、教学语言与教态、教学特色四个方面进行考评。决赛不安排学生听课，由教务部组织教师观摩，参赛选手面对评委和观众进行课堂教学。根据各自参赛课程需</w:t>
      </w:r>
      <w:r>
        <w:rPr>
          <w:rFonts w:hint="eastAsia" w:ascii="仿宋" w:hAnsi="仿宋" w:eastAsia="仿宋" w:cs="仿宋"/>
          <w:sz w:val="32"/>
          <w:szCs w:val="32"/>
        </w:rPr>
        <w:t>要，选手可携带所需的教具。</w:t>
      </w:r>
    </w:p>
    <w:p w14:paraId="3174DF69">
      <w:pPr>
        <w:widowControl/>
        <w:spacing w:line="360" w:lineRule="auto"/>
        <w:rPr>
          <w:rFonts w:ascii="仿宋" w:hAnsi="仿宋" w:eastAsia="仿宋" w:cs="仿宋"/>
          <w:kern w:val="0"/>
          <w:sz w:val="32"/>
          <w:szCs w:val="32"/>
        </w:rPr>
      </w:pPr>
      <w:r>
        <w:rPr>
          <w:rFonts w:hint="eastAsia" w:ascii="仿宋" w:hAnsi="仿宋" w:eastAsia="仿宋" w:cs="仿宋"/>
          <w:kern w:val="0"/>
          <w:sz w:val="32"/>
          <w:szCs w:val="32"/>
        </w:rPr>
        <w:t xml:space="preserve">    3.注意事项</w:t>
      </w:r>
    </w:p>
    <w:p w14:paraId="30B968D1">
      <w:pPr>
        <w:widowControl/>
        <w:spacing w:line="360" w:lineRule="auto"/>
        <w:ind w:firstLine="640" w:firstLineChars="200"/>
        <w:rPr>
          <w:rFonts w:ascii="仿宋" w:hAnsi="仿宋" w:eastAsia="仿宋" w:cs="仿宋"/>
          <w:kern w:val="0"/>
          <w:sz w:val="32"/>
          <w:szCs w:val="32"/>
        </w:rPr>
      </w:pPr>
      <w:r>
        <w:rPr>
          <w:rFonts w:hint="eastAsia" w:ascii="仿宋" w:hAnsi="仿宋" w:eastAsia="仿宋" w:cs="仿宋"/>
          <w:kern w:val="0"/>
          <w:sz w:val="32"/>
          <w:szCs w:val="32"/>
        </w:rPr>
        <w:t>（1）选手参赛课程的总学时不得少于32个学时；</w:t>
      </w:r>
    </w:p>
    <w:p w14:paraId="61ECF5D7">
      <w:pPr>
        <w:widowControl/>
        <w:spacing w:line="360" w:lineRule="auto"/>
        <w:rPr>
          <w:rFonts w:ascii="仿宋" w:hAnsi="仿宋" w:eastAsia="仿宋" w:cs="仿宋"/>
          <w:kern w:val="0"/>
          <w:sz w:val="32"/>
          <w:szCs w:val="32"/>
        </w:rPr>
      </w:pPr>
      <w:r>
        <w:rPr>
          <w:rFonts w:hint="eastAsia" w:ascii="仿宋" w:hAnsi="仿宋" w:eastAsia="仿宋" w:cs="仿宋"/>
          <w:kern w:val="0"/>
          <w:sz w:val="32"/>
          <w:szCs w:val="32"/>
        </w:rPr>
        <w:t>（2）所谓“教学节段”，特指课堂教学20分钟所需要的教学内容；</w:t>
      </w:r>
    </w:p>
    <w:p w14:paraId="03ABD021">
      <w:pPr>
        <w:widowControl/>
        <w:spacing w:line="360" w:lineRule="auto"/>
        <w:ind w:firstLine="640" w:firstLineChars="200"/>
        <w:rPr>
          <w:rFonts w:ascii="仿宋" w:hAnsi="仿宋" w:eastAsia="仿宋" w:cs="仿宋"/>
          <w:kern w:val="0"/>
          <w:sz w:val="32"/>
          <w:szCs w:val="32"/>
        </w:rPr>
      </w:pPr>
      <w:r>
        <w:rPr>
          <w:rFonts w:hint="eastAsia" w:ascii="仿宋" w:hAnsi="仿宋" w:eastAsia="仿宋" w:cs="仿宋"/>
          <w:kern w:val="0"/>
          <w:sz w:val="32"/>
          <w:szCs w:val="32"/>
        </w:rPr>
        <w:t>（3）选手提交的教学大纲复印件、3个学时的教学设计及与学时对应的3个教学节段的PPT一律用A4纸打印，其中PPT每页幻灯片不超过6幅。</w:t>
      </w:r>
    </w:p>
    <w:p w14:paraId="16339D88">
      <w:pPr>
        <w:jc w:val="center"/>
        <w:rPr>
          <w:rFonts w:ascii="仿宋" w:hAnsi="仿宋" w:eastAsia="仿宋" w:cs="仿宋"/>
          <w:sz w:val="32"/>
          <w:szCs w:val="36"/>
        </w:rPr>
      </w:pPr>
    </w:p>
    <w:p w14:paraId="39AAD4FB">
      <w:pPr>
        <w:jc w:val="center"/>
        <w:rPr>
          <w:rFonts w:ascii="仿宋" w:hAnsi="仿宋" w:eastAsia="仿宋" w:cs="仿宋"/>
          <w:sz w:val="32"/>
          <w:szCs w:val="36"/>
        </w:rPr>
      </w:pPr>
    </w:p>
    <w:p w14:paraId="6201877F">
      <w:pPr>
        <w:jc w:val="center"/>
        <w:rPr>
          <w:rFonts w:ascii="仿宋" w:hAnsi="仿宋" w:eastAsia="仿宋" w:cs="仿宋"/>
          <w:sz w:val="32"/>
          <w:szCs w:val="36"/>
        </w:rPr>
      </w:pPr>
    </w:p>
    <w:p w14:paraId="72D04AB8">
      <w:pPr>
        <w:jc w:val="center"/>
        <w:rPr>
          <w:rFonts w:ascii="仿宋" w:hAnsi="仿宋" w:eastAsia="仿宋" w:cs="仿宋"/>
          <w:sz w:val="32"/>
          <w:szCs w:val="36"/>
        </w:rPr>
      </w:pPr>
    </w:p>
    <w:p w14:paraId="488C48E9">
      <w:pPr>
        <w:jc w:val="center"/>
        <w:rPr>
          <w:rFonts w:ascii="仿宋" w:hAnsi="仿宋" w:eastAsia="仿宋" w:cs="仿宋"/>
          <w:sz w:val="32"/>
          <w:szCs w:val="36"/>
        </w:rPr>
      </w:pPr>
    </w:p>
    <w:p w14:paraId="25DFBDAA">
      <w:pPr>
        <w:jc w:val="center"/>
        <w:rPr>
          <w:rFonts w:ascii="仿宋" w:hAnsi="仿宋" w:eastAsia="仿宋" w:cs="仿宋"/>
          <w:sz w:val="32"/>
          <w:szCs w:val="36"/>
        </w:rPr>
      </w:pPr>
    </w:p>
    <w:p w14:paraId="0D809A6D">
      <w:pPr>
        <w:jc w:val="center"/>
        <w:rPr>
          <w:rFonts w:ascii="仿宋" w:hAnsi="仿宋" w:eastAsia="仿宋" w:cs="仿宋"/>
          <w:sz w:val="32"/>
          <w:szCs w:val="36"/>
        </w:rPr>
      </w:pPr>
    </w:p>
    <w:p w14:paraId="48232C2D">
      <w:pPr>
        <w:jc w:val="center"/>
        <w:rPr>
          <w:rFonts w:ascii="仿宋" w:hAnsi="仿宋" w:eastAsia="仿宋" w:cs="仿宋"/>
          <w:sz w:val="32"/>
          <w:szCs w:val="36"/>
        </w:rPr>
      </w:pPr>
    </w:p>
    <w:p w14:paraId="07251C15">
      <w:pPr>
        <w:jc w:val="center"/>
        <w:rPr>
          <w:rFonts w:ascii="仿宋" w:hAnsi="仿宋" w:eastAsia="仿宋" w:cs="仿宋"/>
          <w:sz w:val="32"/>
          <w:szCs w:val="36"/>
        </w:rPr>
      </w:pPr>
    </w:p>
    <w:p w14:paraId="1F24E15D">
      <w:pPr>
        <w:jc w:val="center"/>
        <w:rPr>
          <w:rFonts w:ascii="仿宋" w:hAnsi="仿宋" w:eastAsia="仿宋" w:cs="仿宋"/>
          <w:sz w:val="32"/>
          <w:szCs w:val="36"/>
        </w:rPr>
      </w:pPr>
    </w:p>
    <w:p w14:paraId="3C7BBCDA">
      <w:pPr>
        <w:jc w:val="center"/>
        <w:rPr>
          <w:rFonts w:ascii="仿宋" w:hAnsi="仿宋" w:eastAsia="仿宋" w:cs="仿宋"/>
          <w:sz w:val="32"/>
          <w:szCs w:val="36"/>
        </w:rPr>
      </w:pPr>
    </w:p>
    <w:p w14:paraId="3B1792C4">
      <w:pPr>
        <w:jc w:val="center"/>
        <w:rPr>
          <w:rFonts w:ascii="仿宋" w:hAnsi="仿宋" w:eastAsia="仿宋" w:cs="仿宋"/>
          <w:sz w:val="32"/>
          <w:szCs w:val="36"/>
        </w:rPr>
      </w:pPr>
    </w:p>
    <w:p w14:paraId="7CF0A466">
      <w:pPr>
        <w:jc w:val="center"/>
        <w:rPr>
          <w:rFonts w:ascii="仿宋" w:hAnsi="仿宋" w:eastAsia="仿宋" w:cs="仿宋"/>
          <w:sz w:val="32"/>
          <w:szCs w:val="36"/>
        </w:rPr>
      </w:pPr>
    </w:p>
    <w:p w14:paraId="520FF731">
      <w:pPr>
        <w:jc w:val="center"/>
        <w:rPr>
          <w:rFonts w:ascii="仿宋" w:hAnsi="仿宋" w:eastAsia="仿宋" w:cs="仿宋"/>
          <w:sz w:val="32"/>
          <w:szCs w:val="36"/>
        </w:rPr>
      </w:pPr>
    </w:p>
    <w:p w14:paraId="2B8EDB29">
      <w:pPr>
        <w:widowControl/>
        <w:jc w:val="left"/>
        <w:rPr>
          <w:rFonts w:ascii="仿宋" w:hAnsi="仿宋" w:eastAsia="仿宋" w:cs="仿宋"/>
          <w:b/>
          <w:bCs/>
          <w:sz w:val="32"/>
          <w:szCs w:val="36"/>
        </w:rPr>
      </w:pPr>
    </w:p>
    <w:p w14:paraId="646CD382">
      <w:pPr>
        <w:jc w:val="center"/>
        <w:rPr>
          <w:rFonts w:ascii="仿宋" w:hAnsi="仿宋" w:eastAsia="仿宋" w:cs="仿宋"/>
          <w:b/>
          <w:bCs/>
          <w:sz w:val="32"/>
          <w:szCs w:val="36"/>
        </w:rPr>
      </w:pPr>
      <w:r>
        <w:rPr>
          <w:rFonts w:hint="eastAsia" w:ascii="仿宋" w:hAnsi="仿宋" w:eastAsia="仿宋" w:cs="仿宋"/>
          <w:b/>
          <w:bCs/>
          <w:sz w:val="32"/>
          <w:szCs w:val="36"/>
        </w:rPr>
        <w:t>综合讲课竞赛赛道评分标准</w:t>
      </w:r>
    </w:p>
    <w:p w14:paraId="01B16F83">
      <w:pPr>
        <w:jc w:val="left"/>
        <w:rPr>
          <w:rFonts w:ascii="仿宋" w:hAnsi="仿宋" w:eastAsia="仿宋" w:cs="仿宋"/>
          <w:sz w:val="32"/>
          <w:szCs w:val="36"/>
        </w:rPr>
      </w:pPr>
      <w:r>
        <w:rPr>
          <w:rFonts w:hint="eastAsia" w:ascii="仿宋" w:hAnsi="仿宋" w:eastAsia="仿宋" w:cs="仿宋"/>
          <w:sz w:val="32"/>
          <w:szCs w:val="36"/>
        </w:rPr>
        <w:t>教师姓名： 课程名称：</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1245"/>
        <w:gridCol w:w="5130"/>
        <w:gridCol w:w="840"/>
        <w:gridCol w:w="428"/>
      </w:tblGrid>
      <w:tr w14:paraId="60050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tcPr>
          <w:p w14:paraId="67F3B3F7">
            <w:pPr>
              <w:rPr>
                <w:rFonts w:eastAsia="等线"/>
              </w:rPr>
            </w:pPr>
            <w:r>
              <w:rPr>
                <w:rFonts w:hint="eastAsia"/>
              </w:rPr>
              <w:t>一级指标</w:t>
            </w:r>
          </w:p>
        </w:tc>
        <w:tc>
          <w:tcPr>
            <w:tcW w:w="1245" w:type="dxa"/>
          </w:tcPr>
          <w:p w14:paraId="71CC27D7">
            <w:pPr>
              <w:jc w:val="center"/>
              <w:rPr>
                <w:rFonts w:eastAsia="等线"/>
              </w:rPr>
            </w:pPr>
            <w:r>
              <w:rPr>
                <w:rFonts w:hint="eastAsia"/>
              </w:rPr>
              <w:t>二级指标</w:t>
            </w:r>
          </w:p>
        </w:tc>
        <w:tc>
          <w:tcPr>
            <w:tcW w:w="5130" w:type="dxa"/>
          </w:tcPr>
          <w:p w14:paraId="64FD47EB">
            <w:pPr>
              <w:jc w:val="center"/>
            </w:pPr>
            <w:r>
              <w:rPr>
                <w:rFonts w:hint="eastAsia"/>
              </w:rPr>
              <w:t>内容</w:t>
            </w:r>
          </w:p>
        </w:tc>
        <w:tc>
          <w:tcPr>
            <w:tcW w:w="840" w:type="dxa"/>
          </w:tcPr>
          <w:p w14:paraId="430A39EB">
            <w:pPr>
              <w:jc w:val="center"/>
            </w:pPr>
            <w:r>
              <w:rPr>
                <w:rFonts w:hint="eastAsia"/>
              </w:rPr>
              <w:t>分值</w:t>
            </w:r>
          </w:p>
        </w:tc>
        <w:tc>
          <w:tcPr>
            <w:tcW w:w="428" w:type="dxa"/>
          </w:tcPr>
          <w:p w14:paraId="78D0B53F">
            <w:pPr>
              <w:jc w:val="center"/>
            </w:pPr>
            <w:r>
              <w:rPr>
                <w:rFonts w:hint="eastAsia"/>
              </w:rPr>
              <w:t>得分</w:t>
            </w:r>
          </w:p>
        </w:tc>
      </w:tr>
      <w:tr w14:paraId="6D14A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Align w:val="center"/>
          </w:tcPr>
          <w:p w14:paraId="7B3A71C7">
            <w:pPr>
              <w:jc w:val="center"/>
              <w:rPr>
                <w:rFonts w:ascii="仿宋" w:hAnsi="仿宋" w:eastAsia="仿宋" w:cs="仿宋"/>
                <w:sz w:val="24"/>
              </w:rPr>
            </w:pPr>
            <w:r>
              <w:rPr>
                <w:rFonts w:hint="eastAsia" w:ascii="仿宋" w:hAnsi="仿宋" w:eastAsia="仿宋" w:cs="仿宋"/>
                <w:sz w:val="24"/>
              </w:rPr>
              <w:t>教学</w:t>
            </w:r>
          </w:p>
          <w:p w14:paraId="76914F14">
            <w:pPr>
              <w:jc w:val="center"/>
              <w:rPr>
                <w:rFonts w:ascii="仿宋" w:hAnsi="仿宋" w:eastAsia="仿宋" w:cs="仿宋"/>
                <w:sz w:val="24"/>
              </w:rPr>
            </w:pPr>
            <w:r>
              <w:rPr>
                <w:rFonts w:hint="eastAsia" w:ascii="仿宋" w:hAnsi="仿宋" w:eastAsia="仿宋" w:cs="仿宋"/>
                <w:sz w:val="24"/>
              </w:rPr>
              <w:t>材料</w:t>
            </w:r>
          </w:p>
          <w:p w14:paraId="311C7DEA">
            <w:pPr>
              <w:rPr>
                <w:rFonts w:ascii="仿宋" w:hAnsi="仿宋" w:eastAsia="仿宋" w:cs="仿宋"/>
                <w:sz w:val="24"/>
              </w:rPr>
            </w:pPr>
            <w:r>
              <w:rPr>
                <w:rFonts w:hint="eastAsia" w:ascii="仿宋" w:hAnsi="仿宋" w:eastAsia="仿宋" w:cs="仿宋"/>
                <w:sz w:val="24"/>
              </w:rPr>
              <w:t>（10分）</w:t>
            </w:r>
          </w:p>
        </w:tc>
        <w:tc>
          <w:tcPr>
            <w:tcW w:w="1245" w:type="dxa"/>
          </w:tcPr>
          <w:p w14:paraId="56C3A83D">
            <w:pPr>
              <w:jc w:val="center"/>
              <w:rPr>
                <w:rFonts w:ascii="仿宋" w:hAnsi="仿宋" w:eastAsia="仿宋" w:cs="仿宋"/>
                <w:sz w:val="24"/>
              </w:rPr>
            </w:pPr>
          </w:p>
          <w:p w14:paraId="4368368A">
            <w:pPr>
              <w:jc w:val="center"/>
              <w:rPr>
                <w:rFonts w:ascii="仿宋" w:hAnsi="仿宋" w:eastAsia="仿宋" w:cs="仿宋"/>
                <w:sz w:val="24"/>
              </w:rPr>
            </w:pPr>
          </w:p>
          <w:p w14:paraId="5F1FED8B">
            <w:pPr>
              <w:jc w:val="center"/>
              <w:rPr>
                <w:rFonts w:ascii="仿宋" w:hAnsi="仿宋" w:eastAsia="仿宋" w:cs="仿宋"/>
                <w:sz w:val="24"/>
              </w:rPr>
            </w:pPr>
          </w:p>
          <w:p w14:paraId="7CC2325A">
            <w:pPr>
              <w:jc w:val="center"/>
              <w:rPr>
                <w:rFonts w:ascii="仿宋" w:hAnsi="仿宋" w:eastAsia="仿宋" w:cs="仿宋"/>
                <w:sz w:val="24"/>
              </w:rPr>
            </w:pPr>
          </w:p>
          <w:p w14:paraId="10B77401">
            <w:pPr>
              <w:jc w:val="center"/>
              <w:rPr>
                <w:rFonts w:ascii="仿宋" w:hAnsi="仿宋" w:eastAsia="仿宋" w:cs="仿宋"/>
                <w:sz w:val="24"/>
              </w:rPr>
            </w:pPr>
            <w:r>
              <w:rPr>
                <w:rFonts w:hint="eastAsia" w:ascii="仿宋" w:hAnsi="仿宋" w:eastAsia="仿宋" w:cs="仿宋"/>
                <w:sz w:val="24"/>
              </w:rPr>
              <w:t>教学设计、教学大纲、PPT</w:t>
            </w:r>
          </w:p>
          <w:p w14:paraId="3A208676">
            <w:pPr>
              <w:pStyle w:val="8"/>
              <w:spacing w:line="360" w:lineRule="auto"/>
              <w:ind w:firstLine="0" w:firstLineChars="0"/>
              <w:jc w:val="center"/>
              <w:rPr>
                <w:rFonts w:ascii="仿宋" w:hAnsi="仿宋" w:eastAsia="仿宋" w:cs="仿宋"/>
                <w:sz w:val="24"/>
              </w:rPr>
            </w:pPr>
          </w:p>
        </w:tc>
        <w:tc>
          <w:tcPr>
            <w:tcW w:w="5130" w:type="dxa"/>
          </w:tcPr>
          <w:p w14:paraId="14C6A1AB">
            <w:pPr>
              <w:pStyle w:val="8"/>
              <w:numPr>
                <w:ilvl w:val="0"/>
                <w:numId w:val="3"/>
              </w:numPr>
              <w:spacing w:line="360" w:lineRule="auto"/>
              <w:ind w:left="357" w:hanging="357" w:firstLineChars="0"/>
              <w:rPr>
                <w:rFonts w:ascii="仿宋" w:hAnsi="仿宋" w:eastAsia="仿宋" w:cs="仿宋"/>
                <w:sz w:val="24"/>
              </w:rPr>
            </w:pPr>
            <w:r>
              <w:rPr>
                <w:rFonts w:hint="eastAsia" w:ascii="仿宋" w:hAnsi="仿宋" w:eastAsia="仿宋" w:cs="仿宋"/>
                <w:sz w:val="24"/>
              </w:rPr>
              <w:t>教学目的明确、教学思路清晰；</w:t>
            </w:r>
          </w:p>
          <w:p w14:paraId="79A679D6">
            <w:pPr>
              <w:pStyle w:val="8"/>
              <w:numPr>
                <w:ilvl w:val="0"/>
                <w:numId w:val="3"/>
              </w:numPr>
              <w:spacing w:line="360" w:lineRule="auto"/>
              <w:ind w:left="357" w:hanging="357" w:firstLineChars="0"/>
              <w:rPr>
                <w:rFonts w:ascii="仿宋" w:hAnsi="仿宋" w:eastAsia="仿宋" w:cs="仿宋"/>
                <w:sz w:val="24"/>
              </w:rPr>
            </w:pPr>
            <w:r>
              <w:rPr>
                <w:rFonts w:hint="eastAsia" w:ascii="仿宋" w:hAnsi="仿宋" w:eastAsia="仿宋" w:cs="仿宋"/>
                <w:sz w:val="24"/>
              </w:rPr>
              <w:t>教学内容精炼充实、科学性强，理论联系实际，既符合教学大纲要求，又反映学术发展；</w:t>
            </w:r>
          </w:p>
          <w:p w14:paraId="34ACBEFC">
            <w:pPr>
              <w:pStyle w:val="8"/>
              <w:numPr>
                <w:ilvl w:val="0"/>
                <w:numId w:val="3"/>
              </w:numPr>
              <w:spacing w:line="360" w:lineRule="auto"/>
              <w:ind w:left="357" w:hanging="357" w:firstLineChars="0"/>
              <w:rPr>
                <w:rFonts w:ascii="仿宋" w:hAnsi="仿宋" w:eastAsia="仿宋" w:cs="仿宋"/>
                <w:sz w:val="24"/>
              </w:rPr>
            </w:pPr>
            <w:r>
              <w:rPr>
                <w:rFonts w:hint="eastAsia" w:ascii="仿宋" w:hAnsi="仿宋" w:eastAsia="仿宋" w:cs="仿宋"/>
                <w:sz w:val="24"/>
              </w:rPr>
              <w:t>教学过程的组织合理，方法运用恰当有效；</w:t>
            </w:r>
          </w:p>
          <w:p w14:paraId="12269551">
            <w:pPr>
              <w:pStyle w:val="8"/>
              <w:numPr>
                <w:ilvl w:val="0"/>
                <w:numId w:val="3"/>
              </w:numPr>
              <w:spacing w:line="360" w:lineRule="auto"/>
              <w:ind w:left="357" w:hanging="357" w:firstLineChars="0"/>
              <w:rPr>
                <w:rFonts w:ascii="仿宋" w:hAnsi="仿宋" w:eastAsia="仿宋" w:cs="仿宋"/>
                <w:sz w:val="24"/>
              </w:rPr>
            </w:pPr>
            <w:r>
              <w:rPr>
                <w:rFonts w:hint="eastAsia" w:ascii="仿宋" w:hAnsi="仿宋" w:eastAsia="仿宋" w:cs="仿宋"/>
                <w:sz w:val="24"/>
              </w:rPr>
              <w:t>文字表达准确、规范，阐述清楚。</w:t>
            </w:r>
          </w:p>
        </w:tc>
        <w:tc>
          <w:tcPr>
            <w:tcW w:w="840" w:type="dxa"/>
            <w:vAlign w:val="center"/>
          </w:tcPr>
          <w:p w14:paraId="1B2A3F18">
            <w:pPr>
              <w:jc w:val="center"/>
            </w:pPr>
            <w:r>
              <w:rPr>
                <w:rFonts w:hint="eastAsia"/>
              </w:rPr>
              <w:t>15分</w:t>
            </w:r>
          </w:p>
        </w:tc>
        <w:tc>
          <w:tcPr>
            <w:tcW w:w="428" w:type="dxa"/>
            <w:vAlign w:val="center"/>
          </w:tcPr>
          <w:p w14:paraId="2E246407">
            <w:pPr>
              <w:jc w:val="center"/>
            </w:pPr>
          </w:p>
        </w:tc>
      </w:tr>
      <w:tr w14:paraId="4E15D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2" w:hRule="atLeast"/>
        </w:trPr>
        <w:tc>
          <w:tcPr>
            <w:tcW w:w="879" w:type="dxa"/>
            <w:vMerge w:val="restart"/>
            <w:vAlign w:val="center"/>
          </w:tcPr>
          <w:p w14:paraId="39965F35">
            <w:pPr>
              <w:jc w:val="center"/>
              <w:rPr>
                <w:rFonts w:ascii="仿宋" w:hAnsi="仿宋" w:eastAsia="仿宋" w:cs="仿宋"/>
                <w:sz w:val="24"/>
              </w:rPr>
            </w:pPr>
            <w:r>
              <w:rPr>
                <w:rFonts w:hint="eastAsia" w:ascii="仿宋" w:hAnsi="仿宋" w:eastAsia="仿宋" w:cs="仿宋"/>
                <w:sz w:val="24"/>
              </w:rPr>
              <w:t>教学演示</w:t>
            </w:r>
          </w:p>
          <w:p w14:paraId="4FADB243">
            <w:pPr>
              <w:jc w:val="center"/>
              <w:rPr>
                <w:rFonts w:ascii="仿宋" w:hAnsi="仿宋" w:eastAsia="仿宋" w:cs="仿宋"/>
                <w:sz w:val="24"/>
              </w:rPr>
            </w:pPr>
            <w:r>
              <w:rPr>
                <w:rFonts w:hint="eastAsia" w:ascii="仿宋" w:hAnsi="仿宋" w:eastAsia="仿宋" w:cs="仿宋"/>
                <w:sz w:val="24"/>
              </w:rPr>
              <w:t>（90分）</w:t>
            </w:r>
          </w:p>
        </w:tc>
        <w:tc>
          <w:tcPr>
            <w:tcW w:w="1245" w:type="dxa"/>
          </w:tcPr>
          <w:p w14:paraId="37D24567">
            <w:pPr>
              <w:pStyle w:val="8"/>
              <w:spacing w:line="360" w:lineRule="auto"/>
              <w:ind w:firstLine="0" w:firstLineChars="0"/>
              <w:jc w:val="center"/>
              <w:rPr>
                <w:rFonts w:ascii="仿宋" w:hAnsi="仿宋" w:eastAsia="仿宋" w:cs="仿宋"/>
                <w:sz w:val="24"/>
              </w:rPr>
            </w:pPr>
          </w:p>
          <w:p w14:paraId="485A7769">
            <w:pPr>
              <w:pStyle w:val="8"/>
              <w:spacing w:line="360" w:lineRule="auto"/>
              <w:ind w:firstLine="0" w:firstLineChars="0"/>
              <w:jc w:val="center"/>
              <w:rPr>
                <w:rFonts w:ascii="仿宋" w:hAnsi="仿宋" w:eastAsia="仿宋" w:cs="仿宋"/>
                <w:sz w:val="24"/>
              </w:rPr>
            </w:pPr>
          </w:p>
          <w:p w14:paraId="32A95468">
            <w:pPr>
              <w:pStyle w:val="8"/>
              <w:spacing w:line="360" w:lineRule="auto"/>
              <w:ind w:firstLine="0" w:firstLineChars="0"/>
              <w:jc w:val="center"/>
              <w:rPr>
                <w:rFonts w:ascii="仿宋" w:hAnsi="仿宋" w:eastAsia="仿宋" w:cs="仿宋"/>
                <w:sz w:val="24"/>
              </w:rPr>
            </w:pPr>
            <w:r>
              <w:rPr>
                <w:rFonts w:hint="eastAsia" w:ascii="仿宋" w:hAnsi="仿宋" w:eastAsia="仿宋" w:cs="仿宋"/>
                <w:sz w:val="24"/>
              </w:rPr>
              <w:t>教学内容</w:t>
            </w:r>
          </w:p>
        </w:tc>
        <w:tc>
          <w:tcPr>
            <w:tcW w:w="5130" w:type="dxa"/>
          </w:tcPr>
          <w:p w14:paraId="431FCEB9">
            <w:pPr>
              <w:pStyle w:val="8"/>
              <w:numPr>
                <w:ilvl w:val="0"/>
                <w:numId w:val="4"/>
              </w:numPr>
              <w:spacing w:line="360" w:lineRule="auto"/>
              <w:ind w:left="357" w:hanging="357" w:firstLineChars="0"/>
              <w:rPr>
                <w:rFonts w:ascii="仿宋" w:hAnsi="仿宋" w:eastAsia="仿宋" w:cs="仿宋"/>
                <w:sz w:val="24"/>
              </w:rPr>
            </w:pPr>
            <w:r>
              <w:rPr>
                <w:rFonts w:hint="eastAsia" w:ascii="仿宋" w:hAnsi="仿宋" w:eastAsia="仿宋" w:cs="仿宋"/>
                <w:sz w:val="24"/>
              </w:rPr>
              <w:t>教学内容精炼充实，基本概念准确，科学性强；</w:t>
            </w:r>
          </w:p>
          <w:p w14:paraId="56197369">
            <w:pPr>
              <w:pStyle w:val="8"/>
              <w:numPr>
                <w:ilvl w:val="0"/>
                <w:numId w:val="4"/>
              </w:numPr>
              <w:spacing w:line="360" w:lineRule="auto"/>
              <w:ind w:left="357" w:hanging="357" w:firstLineChars="0"/>
              <w:rPr>
                <w:rFonts w:ascii="仿宋" w:hAnsi="仿宋" w:eastAsia="仿宋" w:cs="仿宋"/>
                <w:sz w:val="24"/>
              </w:rPr>
            </w:pPr>
            <w:r>
              <w:rPr>
                <w:rFonts w:hint="eastAsia" w:ascii="仿宋" w:hAnsi="仿宋" w:eastAsia="仿宋" w:cs="仿宋"/>
                <w:sz w:val="24"/>
              </w:rPr>
              <w:t>既符合教学大纲要求，又理论联系实际，反映学术发展或教研动态；</w:t>
            </w:r>
          </w:p>
          <w:p w14:paraId="1AC5D27D">
            <w:pPr>
              <w:pStyle w:val="8"/>
              <w:numPr>
                <w:ilvl w:val="0"/>
                <w:numId w:val="4"/>
              </w:numPr>
              <w:spacing w:line="360" w:lineRule="auto"/>
              <w:ind w:left="357" w:hanging="357" w:firstLineChars="0"/>
              <w:rPr>
                <w:rFonts w:ascii="仿宋" w:hAnsi="仿宋" w:eastAsia="仿宋" w:cs="仿宋"/>
                <w:sz w:val="24"/>
              </w:rPr>
            </w:pPr>
            <w:r>
              <w:rPr>
                <w:rFonts w:hint="eastAsia" w:ascii="仿宋" w:hAnsi="仿宋" w:eastAsia="仿宋" w:cs="仿宋"/>
                <w:sz w:val="24"/>
              </w:rPr>
              <w:t>逻辑严密、条理清楚、重点突出。</w:t>
            </w:r>
          </w:p>
        </w:tc>
        <w:tc>
          <w:tcPr>
            <w:tcW w:w="840" w:type="dxa"/>
            <w:vAlign w:val="center"/>
          </w:tcPr>
          <w:p w14:paraId="7BB04600">
            <w:pPr>
              <w:jc w:val="center"/>
            </w:pPr>
            <w:r>
              <w:rPr>
                <w:rFonts w:hint="eastAsia"/>
              </w:rPr>
              <w:t>1</w:t>
            </w:r>
            <w:r>
              <w:t>5</w:t>
            </w:r>
            <w:r>
              <w:rPr>
                <w:rFonts w:hint="eastAsia"/>
              </w:rPr>
              <w:t>分</w:t>
            </w:r>
          </w:p>
        </w:tc>
        <w:tc>
          <w:tcPr>
            <w:tcW w:w="428" w:type="dxa"/>
            <w:vAlign w:val="center"/>
          </w:tcPr>
          <w:p w14:paraId="07CFCCD5">
            <w:pPr>
              <w:jc w:val="center"/>
            </w:pPr>
          </w:p>
        </w:tc>
      </w:tr>
      <w:tr w14:paraId="0989A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Merge w:val="continue"/>
          </w:tcPr>
          <w:p w14:paraId="386E6CE3">
            <w:pPr>
              <w:rPr>
                <w:rFonts w:ascii="仿宋" w:hAnsi="仿宋" w:eastAsia="仿宋" w:cs="仿宋"/>
                <w:sz w:val="24"/>
              </w:rPr>
            </w:pPr>
          </w:p>
        </w:tc>
        <w:tc>
          <w:tcPr>
            <w:tcW w:w="1245" w:type="dxa"/>
          </w:tcPr>
          <w:p w14:paraId="20950908">
            <w:pPr>
              <w:pStyle w:val="8"/>
              <w:spacing w:line="360" w:lineRule="auto"/>
              <w:ind w:firstLine="0" w:firstLineChars="0"/>
              <w:jc w:val="center"/>
              <w:rPr>
                <w:rFonts w:ascii="仿宋" w:hAnsi="仿宋" w:eastAsia="仿宋" w:cs="仿宋"/>
                <w:sz w:val="24"/>
              </w:rPr>
            </w:pPr>
          </w:p>
          <w:p w14:paraId="6FE45FAF">
            <w:pPr>
              <w:pStyle w:val="8"/>
              <w:spacing w:line="360" w:lineRule="auto"/>
              <w:ind w:firstLine="0" w:firstLineChars="0"/>
              <w:jc w:val="center"/>
              <w:rPr>
                <w:rFonts w:ascii="仿宋" w:hAnsi="仿宋" w:eastAsia="仿宋" w:cs="仿宋"/>
                <w:sz w:val="24"/>
              </w:rPr>
            </w:pPr>
          </w:p>
          <w:p w14:paraId="1AB2EDAC">
            <w:pPr>
              <w:pStyle w:val="8"/>
              <w:spacing w:line="360" w:lineRule="auto"/>
              <w:ind w:firstLine="0" w:firstLineChars="0"/>
              <w:jc w:val="center"/>
              <w:rPr>
                <w:rFonts w:ascii="仿宋" w:hAnsi="仿宋" w:eastAsia="仿宋" w:cs="仿宋"/>
                <w:sz w:val="24"/>
              </w:rPr>
            </w:pPr>
          </w:p>
          <w:p w14:paraId="35A04C50">
            <w:pPr>
              <w:pStyle w:val="8"/>
              <w:spacing w:line="360" w:lineRule="auto"/>
              <w:ind w:firstLine="0" w:firstLineChars="0"/>
              <w:jc w:val="center"/>
              <w:rPr>
                <w:rFonts w:ascii="仿宋" w:hAnsi="仿宋" w:eastAsia="仿宋" w:cs="仿宋"/>
                <w:sz w:val="24"/>
              </w:rPr>
            </w:pPr>
            <w:r>
              <w:rPr>
                <w:rFonts w:hint="eastAsia" w:ascii="仿宋" w:hAnsi="仿宋" w:eastAsia="仿宋" w:cs="仿宋"/>
                <w:sz w:val="24"/>
              </w:rPr>
              <w:t>教学组织</w:t>
            </w:r>
          </w:p>
        </w:tc>
        <w:tc>
          <w:tcPr>
            <w:tcW w:w="5130" w:type="dxa"/>
          </w:tcPr>
          <w:p w14:paraId="0B2C7FAF">
            <w:pPr>
              <w:pStyle w:val="8"/>
              <w:numPr>
                <w:ilvl w:val="0"/>
                <w:numId w:val="5"/>
              </w:numPr>
              <w:spacing w:line="360" w:lineRule="auto"/>
              <w:ind w:left="357" w:hanging="357" w:firstLineChars="0"/>
              <w:rPr>
                <w:rFonts w:ascii="仿宋" w:hAnsi="仿宋" w:eastAsia="仿宋" w:cs="仿宋"/>
                <w:sz w:val="24"/>
              </w:rPr>
            </w:pPr>
            <w:r>
              <w:rPr>
                <w:rFonts w:hint="eastAsia" w:ascii="仿宋" w:hAnsi="仿宋" w:eastAsia="仿宋" w:cs="仿宋"/>
                <w:sz w:val="24"/>
              </w:rPr>
              <w:t>注意研究性、启发性教学。能有效调动学生积极思维，师生互动效果明显；</w:t>
            </w:r>
          </w:p>
          <w:p w14:paraId="447A3455">
            <w:pPr>
              <w:pStyle w:val="8"/>
              <w:numPr>
                <w:ilvl w:val="0"/>
                <w:numId w:val="5"/>
              </w:numPr>
              <w:spacing w:line="360" w:lineRule="auto"/>
              <w:ind w:left="357" w:hanging="357" w:firstLineChars="0"/>
              <w:rPr>
                <w:rFonts w:ascii="仿宋" w:hAnsi="仿宋" w:eastAsia="仿宋" w:cs="仿宋"/>
                <w:sz w:val="24"/>
              </w:rPr>
            </w:pPr>
            <w:r>
              <w:rPr>
                <w:rFonts w:hint="eastAsia" w:ascii="仿宋" w:hAnsi="仿宋" w:eastAsia="仿宋" w:cs="仿宋"/>
                <w:sz w:val="24"/>
              </w:rPr>
              <w:t>教学过程安排合理、恰当；时间安排合理（最多只超过规定时间1分钟），超时酌情扣分。</w:t>
            </w:r>
          </w:p>
          <w:p w14:paraId="508B7F0E">
            <w:pPr>
              <w:pStyle w:val="8"/>
              <w:numPr>
                <w:ilvl w:val="0"/>
                <w:numId w:val="5"/>
              </w:numPr>
              <w:spacing w:line="360" w:lineRule="auto"/>
              <w:ind w:left="357" w:hanging="357" w:firstLineChars="0"/>
              <w:rPr>
                <w:rFonts w:ascii="仿宋" w:hAnsi="仿宋" w:eastAsia="仿宋" w:cs="仿宋"/>
                <w:sz w:val="24"/>
              </w:rPr>
            </w:pPr>
            <w:r>
              <w:rPr>
                <w:rFonts w:hint="eastAsia" w:ascii="仿宋" w:hAnsi="仿宋" w:eastAsia="仿宋" w:cs="仿宋"/>
                <w:sz w:val="24"/>
              </w:rPr>
              <w:t>教学手段运用得当，在精简授课学时、激发学生学习兴趣和学习动机、提高教学效果方面取得实效。</w:t>
            </w:r>
          </w:p>
        </w:tc>
        <w:tc>
          <w:tcPr>
            <w:tcW w:w="840" w:type="dxa"/>
            <w:vAlign w:val="center"/>
          </w:tcPr>
          <w:p w14:paraId="67F1F205">
            <w:pPr>
              <w:jc w:val="center"/>
            </w:pPr>
            <w:r>
              <w:rPr>
                <w:rFonts w:hint="eastAsia"/>
              </w:rPr>
              <w:t>30分</w:t>
            </w:r>
          </w:p>
        </w:tc>
        <w:tc>
          <w:tcPr>
            <w:tcW w:w="428" w:type="dxa"/>
            <w:vAlign w:val="center"/>
          </w:tcPr>
          <w:p w14:paraId="2DB76FDA">
            <w:pPr>
              <w:jc w:val="center"/>
            </w:pPr>
          </w:p>
        </w:tc>
      </w:tr>
      <w:tr w14:paraId="42D91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Merge w:val="continue"/>
          </w:tcPr>
          <w:p w14:paraId="0DCF811E">
            <w:pPr>
              <w:rPr>
                <w:rFonts w:ascii="仿宋" w:hAnsi="仿宋" w:eastAsia="仿宋" w:cs="仿宋"/>
                <w:sz w:val="24"/>
              </w:rPr>
            </w:pPr>
          </w:p>
        </w:tc>
        <w:tc>
          <w:tcPr>
            <w:tcW w:w="1245" w:type="dxa"/>
          </w:tcPr>
          <w:p w14:paraId="1C4545D0">
            <w:pPr>
              <w:pStyle w:val="8"/>
              <w:spacing w:line="360" w:lineRule="auto"/>
              <w:ind w:firstLine="0" w:firstLineChars="0"/>
              <w:jc w:val="center"/>
              <w:rPr>
                <w:rFonts w:ascii="仿宋" w:hAnsi="仿宋" w:eastAsia="仿宋" w:cs="仿宋"/>
                <w:sz w:val="24"/>
              </w:rPr>
            </w:pPr>
            <w:r>
              <w:rPr>
                <w:rFonts w:hint="eastAsia" w:ascii="仿宋" w:hAnsi="仿宋" w:eastAsia="仿宋" w:cs="仿宋"/>
                <w:sz w:val="24"/>
              </w:rPr>
              <w:t>教学语言</w:t>
            </w:r>
          </w:p>
          <w:p w14:paraId="6998C419">
            <w:pPr>
              <w:pStyle w:val="8"/>
              <w:spacing w:line="360" w:lineRule="auto"/>
              <w:ind w:firstLine="0" w:firstLineChars="0"/>
              <w:jc w:val="center"/>
              <w:rPr>
                <w:rFonts w:ascii="仿宋" w:hAnsi="仿宋" w:eastAsia="仿宋" w:cs="仿宋"/>
                <w:sz w:val="24"/>
              </w:rPr>
            </w:pPr>
            <w:r>
              <w:rPr>
                <w:rFonts w:hint="eastAsia" w:ascii="仿宋" w:hAnsi="仿宋" w:eastAsia="仿宋" w:cs="仿宋"/>
                <w:sz w:val="24"/>
              </w:rPr>
              <w:t>与教态</w:t>
            </w:r>
          </w:p>
        </w:tc>
        <w:tc>
          <w:tcPr>
            <w:tcW w:w="5130" w:type="dxa"/>
          </w:tcPr>
          <w:p w14:paraId="0918F8AF">
            <w:pPr>
              <w:pStyle w:val="8"/>
              <w:numPr>
                <w:ilvl w:val="0"/>
                <w:numId w:val="6"/>
              </w:numPr>
              <w:spacing w:line="360" w:lineRule="auto"/>
              <w:ind w:left="357" w:hanging="357" w:firstLineChars="0"/>
              <w:rPr>
                <w:rFonts w:ascii="仿宋" w:hAnsi="仿宋" w:eastAsia="仿宋" w:cs="仿宋"/>
                <w:sz w:val="24"/>
              </w:rPr>
            </w:pPr>
            <w:r>
              <w:rPr>
                <w:rFonts w:hint="eastAsia" w:ascii="仿宋" w:hAnsi="仿宋" w:eastAsia="仿宋" w:cs="仿宋"/>
                <w:sz w:val="24"/>
              </w:rPr>
              <w:t>声音清晰，用词规范，讲解深入浅出；</w:t>
            </w:r>
          </w:p>
          <w:p w14:paraId="385908D9">
            <w:pPr>
              <w:pStyle w:val="8"/>
              <w:numPr>
                <w:ilvl w:val="0"/>
                <w:numId w:val="6"/>
              </w:numPr>
              <w:spacing w:line="360" w:lineRule="auto"/>
              <w:ind w:left="357" w:hanging="357" w:firstLineChars="0"/>
              <w:rPr>
                <w:rFonts w:ascii="仿宋" w:hAnsi="仿宋" w:eastAsia="仿宋" w:cs="仿宋"/>
                <w:sz w:val="24"/>
              </w:rPr>
            </w:pPr>
            <w:r>
              <w:rPr>
                <w:rFonts w:hint="eastAsia" w:ascii="仿宋" w:hAnsi="仿宋" w:eastAsia="仿宋" w:cs="仿宋"/>
                <w:sz w:val="24"/>
              </w:rPr>
              <w:t>仪态端庄，精神饱满，富有教育激情；</w:t>
            </w:r>
          </w:p>
          <w:p w14:paraId="526F559A">
            <w:pPr>
              <w:pStyle w:val="8"/>
              <w:numPr>
                <w:ilvl w:val="0"/>
                <w:numId w:val="6"/>
              </w:numPr>
              <w:spacing w:line="360" w:lineRule="auto"/>
              <w:ind w:left="357" w:hanging="357" w:firstLineChars="0"/>
              <w:rPr>
                <w:rFonts w:ascii="仿宋" w:hAnsi="仿宋" w:eastAsia="仿宋" w:cs="仿宋"/>
                <w:sz w:val="24"/>
              </w:rPr>
            </w:pPr>
            <w:r>
              <w:rPr>
                <w:rFonts w:hint="eastAsia" w:ascii="仿宋" w:hAnsi="仿宋" w:eastAsia="仿宋" w:cs="仿宋"/>
                <w:sz w:val="24"/>
              </w:rPr>
              <w:t>结合课堂教学进行教书育人。</w:t>
            </w:r>
          </w:p>
        </w:tc>
        <w:tc>
          <w:tcPr>
            <w:tcW w:w="840" w:type="dxa"/>
            <w:vAlign w:val="center"/>
          </w:tcPr>
          <w:p w14:paraId="60020483">
            <w:pPr>
              <w:jc w:val="center"/>
            </w:pPr>
            <w:r>
              <w:rPr>
                <w:rFonts w:hint="eastAsia"/>
              </w:rPr>
              <w:t>2</w:t>
            </w:r>
            <w:r>
              <w:t>5</w:t>
            </w:r>
            <w:r>
              <w:rPr>
                <w:rFonts w:hint="eastAsia"/>
              </w:rPr>
              <w:t>分</w:t>
            </w:r>
          </w:p>
        </w:tc>
        <w:tc>
          <w:tcPr>
            <w:tcW w:w="428" w:type="dxa"/>
            <w:vAlign w:val="center"/>
          </w:tcPr>
          <w:p w14:paraId="0DFC69C5">
            <w:pPr>
              <w:jc w:val="center"/>
            </w:pPr>
          </w:p>
        </w:tc>
      </w:tr>
      <w:tr w14:paraId="094D8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Merge w:val="continue"/>
          </w:tcPr>
          <w:p w14:paraId="4E615526">
            <w:pPr>
              <w:rPr>
                <w:rFonts w:ascii="仿宋" w:hAnsi="仿宋" w:eastAsia="仿宋" w:cs="仿宋"/>
                <w:sz w:val="24"/>
              </w:rPr>
            </w:pPr>
          </w:p>
        </w:tc>
        <w:tc>
          <w:tcPr>
            <w:tcW w:w="1245" w:type="dxa"/>
          </w:tcPr>
          <w:p w14:paraId="67377D63">
            <w:pPr>
              <w:pStyle w:val="8"/>
              <w:spacing w:line="360" w:lineRule="auto"/>
              <w:ind w:firstLine="0" w:firstLineChars="0"/>
              <w:jc w:val="center"/>
              <w:rPr>
                <w:rFonts w:ascii="仿宋" w:hAnsi="仿宋" w:eastAsia="仿宋" w:cs="仿宋"/>
                <w:sz w:val="24"/>
              </w:rPr>
            </w:pPr>
            <w:r>
              <w:rPr>
                <w:rFonts w:hint="eastAsia" w:ascii="仿宋" w:hAnsi="仿宋" w:eastAsia="仿宋" w:cs="仿宋"/>
                <w:sz w:val="24"/>
              </w:rPr>
              <w:t>板书</w:t>
            </w:r>
          </w:p>
        </w:tc>
        <w:tc>
          <w:tcPr>
            <w:tcW w:w="5130" w:type="dxa"/>
          </w:tcPr>
          <w:p w14:paraId="27FB8D5C">
            <w:pPr>
              <w:pStyle w:val="8"/>
              <w:numPr>
                <w:ilvl w:val="0"/>
                <w:numId w:val="7"/>
              </w:numPr>
              <w:spacing w:line="360" w:lineRule="auto"/>
              <w:ind w:left="357" w:hanging="357" w:firstLineChars="0"/>
              <w:rPr>
                <w:rFonts w:ascii="仿宋" w:hAnsi="仿宋" w:eastAsia="仿宋" w:cs="仿宋"/>
                <w:sz w:val="24"/>
              </w:rPr>
            </w:pPr>
            <w:r>
              <w:rPr>
                <w:rFonts w:hint="eastAsia" w:ascii="仿宋" w:hAnsi="仿宋" w:eastAsia="仿宋" w:cs="仿宋"/>
                <w:sz w:val="24"/>
              </w:rPr>
              <w:t>板书设计合理；</w:t>
            </w:r>
          </w:p>
          <w:p w14:paraId="51FBA1F7">
            <w:pPr>
              <w:pStyle w:val="8"/>
              <w:numPr>
                <w:ilvl w:val="0"/>
                <w:numId w:val="7"/>
              </w:numPr>
              <w:spacing w:line="360" w:lineRule="auto"/>
              <w:ind w:left="357" w:hanging="357" w:firstLineChars="0"/>
              <w:rPr>
                <w:rFonts w:ascii="仿宋" w:hAnsi="仿宋" w:eastAsia="仿宋" w:cs="仿宋"/>
                <w:sz w:val="24"/>
              </w:rPr>
            </w:pPr>
            <w:r>
              <w:rPr>
                <w:rFonts w:hint="eastAsia" w:ascii="仿宋" w:hAnsi="仿宋" w:eastAsia="仿宋" w:cs="仿宋"/>
                <w:sz w:val="24"/>
              </w:rPr>
              <w:t>字体图表工整、美观、规范。</w:t>
            </w:r>
          </w:p>
        </w:tc>
        <w:tc>
          <w:tcPr>
            <w:tcW w:w="840" w:type="dxa"/>
            <w:vAlign w:val="center"/>
          </w:tcPr>
          <w:p w14:paraId="289610BD">
            <w:pPr>
              <w:jc w:val="center"/>
            </w:pPr>
            <w:r>
              <w:rPr>
                <w:rFonts w:hint="eastAsia"/>
              </w:rPr>
              <w:t>1</w:t>
            </w:r>
            <w:r>
              <w:t>5</w:t>
            </w:r>
            <w:r>
              <w:rPr>
                <w:rFonts w:hint="eastAsia"/>
              </w:rPr>
              <w:t>分</w:t>
            </w:r>
          </w:p>
        </w:tc>
        <w:tc>
          <w:tcPr>
            <w:tcW w:w="428" w:type="dxa"/>
            <w:vAlign w:val="center"/>
          </w:tcPr>
          <w:p w14:paraId="5340AA76">
            <w:pPr>
              <w:jc w:val="center"/>
            </w:pPr>
          </w:p>
        </w:tc>
      </w:tr>
      <w:tr w14:paraId="04452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4" w:type="dxa"/>
            <w:gridSpan w:val="3"/>
          </w:tcPr>
          <w:p w14:paraId="6FC3D8DC">
            <w:pPr>
              <w:pStyle w:val="8"/>
              <w:spacing w:line="360" w:lineRule="auto"/>
              <w:ind w:firstLine="0" w:firstLineChars="0"/>
              <w:jc w:val="center"/>
              <w:rPr>
                <w:rFonts w:ascii="仿宋" w:hAnsi="仿宋" w:eastAsia="仿宋" w:cs="仿宋"/>
                <w:sz w:val="24"/>
              </w:rPr>
            </w:pPr>
            <w:r>
              <w:rPr>
                <w:rFonts w:hint="eastAsia" w:ascii="仿宋" w:hAnsi="仿宋" w:eastAsia="仿宋" w:cs="仿宋"/>
                <w:sz w:val="24"/>
              </w:rPr>
              <w:t>总分</w:t>
            </w:r>
          </w:p>
        </w:tc>
        <w:tc>
          <w:tcPr>
            <w:tcW w:w="840" w:type="dxa"/>
            <w:vAlign w:val="center"/>
          </w:tcPr>
          <w:p w14:paraId="107C4AC8">
            <w:pPr>
              <w:jc w:val="center"/>
            </w:pPr>
          </w:p>
        </w:tc>
        <w:tc>
          <w:tcPr>
            <w:tcW w:w="428" w:type="dxa"/>
            <w:vAlign w:val="center"/>
          </w:tcPr>
          <w:p w14:paraId="29AFFF26">
            <w:pPr>
              <w:jc w:val="center"/>
            </w:pPr>
          </w:p>
        </w:tc>
      </w:tr>
    </w:tbl>
    <w:p w14:paraId="258D9E38">
      <w:pPr>
        <w:rPr>
          <w:rFonts w:ascii="仿宋" w:hAnsi="仿宋" w:eastAsia="仿宋" w:cs="仿宋"/>
          <w:sz w:val="32"/>
          <w:szCs w:val="32"/>
        </w:rPr>
      </w:pPr>
      <w:r>
        <w:rPr>
          <w:rFonts w:hint="eastAsia" w:ascii="仿宋" w:hAnsi="仿宋" w:eastAsia="仿宋" w:cs="仿宋"/>
          <w:sz w:val="32"/>
          <w:szCs w:val="36"/>
        </w:rPr>
        <w:t>评审签名：      评审日期：</w:t>
      </w:r>
    </w:p>
    <w:p w14:paraId="6423C837">
      <w:pPr>
        <w:pStyle w:val="4"/>
        <w:widowControl/>
        <w:spacing w:beforeAutospacing="0" w:afterAutospacing="0" w:line="585" w:lineRule="atLeast"/>
        <w:jc w:val="both"/>
        <w:rPr>
          <w:rFonts w:ascii="仿宋" w:hAnsi="仿宋" w:eastAsia="仿宋" w:cs="仿宋"/>
          <w:sz w:val="32"/>
          <w:szCs w:val="32"/>
        </w:rPr>
      </w:pPr>
      <w:r>
        <w:rPr>
          <w:rFonts w:hint="eastAsia" w:ascii="仿宋" w:hAnsi="仿宋" w:eastAsia="仿宋" w:cs="仿宋"/>
          <w:kern w:val="2"/>
          <w:sz w:val="32"/>
          <w:szCs w:val="32"/>
        </w:rPr>
        <w:t>附件6</w:t>
      </w:r>
    </w:p>
    <w:p w14:paraId="38C206C6">
      <w:pPr>
        <w:spacing w:line="500" w:lineRule="exact"/>
        <w:jc w:val="center"/>
        <w:rPr>
          <w:rFonts w:ascii="宋体" w:hAnsi="宋体"/>
          <w:b/>
          <w:sz w:val="44"/>
          <w:szCs w:val="44"/>
        </w:rPr>
      </w:pPr>
    </w:p>
    <w:p w14:paraId="02869D6A">
      <w:pPr>
        <w:spacing w:line="500" w:lineRule="exact"/>
        <w:jc w:val="center"/>
        <w:rPr>
          <w:rFonts w:hint="eastAsia" w:ascii="宋体" w:hAnsi="宋体"/>
          <w:b/>
          <w:sz w:val="44"/>
          <w:szCs w:val="44"/>
        </w:rPr>
      </w:pPr>
      <w:r>
        <w:rPr>
          <w:rFonts w:hint="eastAsia" w:ascii="宋体" w:hAnsi="宋体"/>
          <w:b/>
          <w:sz w:val="44"/>
          <w:szCs w:val="44"/>
        </w:rPr>
        <w:t>皖江工学院</w:t>
      </w:r>
    </w:p>
    <w:p w14:paraId="06F10EBC">
      <w:pPr>
        <w:spacing w:line="500" w:lineRule="exact"/>
        <w:jc w:val="center"/>
        <w:rPr>
          <w:rFonts w:ascii="宋体" w:hAnsi="宋体"/>
          <w:b/>
          <w:sz w:val="44"/>
          <w:szCs w:val="44"/>
        </w:rPr>
      </w:pPr>
      <w:r>
        <w:rPr>
          <w:rFonts w:hint="eastAsia" w:ascii="宋体" w:hAnsi="宋体"/>
          <w:b/>
          <w:sz w:val="44"/>
          <w:szCs w:val="44"/>
        </w:rPr>
        <w:t>2023年教师教学技能大赛报名表</w:t>
      </w:r>
    </w:p>
    <w:p w14:paraId="0E6565C1">
      <w:pPr>
        <w:spacing w:line="500" w:lineRule="exact"/>
        <w:rPr>
          <w:rFonts w:ascii="宋体" w:hAnsi="宋体"/>
          <w:sz w:val="24"/>
        </w:rPr>
      </w:pPr>
      <w:r>
        <w:rPr>
          <w:rFonts w:hint="eastAsia" w:ascii="宋体" w:hAnsi="宋体"/>
          <w:sz w:val="24"/>
        </w:rPr>
        <w:t>学院(部)：</w:t>
      </w:r>
      <w:r>
        <w:rPr>
          <w:rFonts w:hint="eastAsia" w:ascii="宋体" w:hAnsi="宋体"/>
          <w:sz w:val="24"/>
          <w:u w:val="single"/>
        </w:rPr>
        <w:tab/>
      </w:r>
      <w:r>
        <w:rPr>
          <w:rFonts w:hint="eastAsia" w:ascii="宋体" w:hAnsi="宋体"/>
          <w:sz w:val="24"/>
          <w:u w:val="single"/>
        </w:rPr>
        <w:tab/>
      </w:r>
      <w:r>
        <w:rPr>
          <w:rFonts w:hint="eastAsia" w:ascii="宋体" w:hAnsi="宋体"/>
          <w:sz w:val="24"/>
          <w:u w:val="single"/>
        </w:rPr>
        <w:tab/>
      </w:r>
      <w:r>
        <w:rPr>
          <w:rFonts w:hint="eastAsia" w:ascii="宋体" w:hAnsi="宋体"/>
          <w:sz w:val="24"/>
          <w:u w:val="single"/>
        </w:rPr>
        <w:t xml:space="preserve">      </w:t>
      </w:r>
      <w:r>
        <w:rPr>
          <w:rFonts w:hint="eastAsia" w:ascii="宋体" w:hAnsi="宋体"/>
          <w:sz w:val="24"/>
        </w:rPr>
        <w:t xml:space="preserve">    赛道组别：</w:t>
      </w:r>
      <w:r>
        <w:rPr>
          <w:rFonts w:hint="eastAsia" w:ascii="宋体" w:hAnsi="宋体"/>
          <w:sz w:val="24"/>
          <w:u w:val="single"/>
        </w:rPr>
        <w:tab/>
      </w:r>
      <w:r>
        <w:rPr>
          <w:rFonts w:hint="eastAsia" w:ascii="宋体" w:hAnsi="宋体"/>
          <w:sz w:val="24"/>
          <w:u w:val="single"/>
        </w:rPr>
        <w:tab/>
      </w:r>
      <w:r>
        <w:rPr>
          <w:rFonts w:hint="eastAsia" w:ascii="宋体" w:hAnsi="宋体"/>
          <w:sz w:val="24"/>
          <w:u w:val="single"/>
        </w:rPr>
        <w:tab/>
      </w:r>
      <w:r>
        <w:rPr>
          <w:rFonts w:hint="eastAsia" w:ascii="宋体" w:hAnsi="宋体"/>
          <w:sz w:val="24"/>
          <w:u w:val="single"/>
        </w:rPr>
        <w:tab/>
      </w:r>
      <w:r>
        <w:rPr>
          <w:rFonts w:hint="eastAsia" w:ascii="宋体" w:hAnsi="宋体"/>
          <w:sz w:val="24"/>
        </w:rPr>
        <w:t xml:space="preserve">   </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4"/>
        <w:gridCol w:w="1440"/>
        <w:gridCol w:w="244"/>
        <w:gridCol w:w="1035"/>
        <w:gridCol w:w="649"/>
        <w:gridCol w:w="1053"/>
        <w:gridCol w:w="631"/>
        <w:gridCol w:w="643"/>
        <w:gridCol w:w="1043"/>
      </w:tblGrid>
      <w:tr w14:paraId="7BC1E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784" w:type="dxa"/>
            <w:vAlign w:val="center"/>
          </w:tcPr>
          <w:p w14:paraId="169C0FE0">
            <w:pPr>
              <w:jc w:val="center"/>
              <w:rPr>
                <w:rFonts w:ascii="宋体" w:hAnsi="宋体"/>
                <w:sz w:val="24"/>
              </w:rPr>
            </w:pPr>
            <w:r>
              <w:rPr>
                <w:rFonts w:hint="eastAsia" w:ascii="宋体" w:hAnsi="宋体"/>
                <w:sz w:val="24"/>
              </w:rPr>
              <w:t>姓  名</w:t>
            </w:r>
          </w:p>
        </w:tc>
        <w:tc>
          <w:tcPr>
            <w:tcW w:w="1440" w:type="dxa"/>
            <w:vAlign w:val="center"/>
          </w:tcPr>
          <w:p w14:paraId="6AB7FB49">
            <w:pPr>
              <w:jc w:val="center"/>
              <w:rPr>
                <w:rFonts w:ascii="宋体" w:hAnsi="宋体"/>
                <w:sz w:val="24"/>
              </w:rPr>
            </w:pPr>
          </w:p>
        </w:tc>
        <w:tc>
          <w:tcPr>
            <w:tcW w:w="1279" w:type="dxa"/>
            <w:gridSpan w:val="2"/>
            <w:vAlign w:val="center"/>
          </w:tcPr>
          <w:p w14:paraId="455278CF">
            <w:pPr>
              <w:jc w:val="center"/>
              <w:rPr>
                <w:rFonts w:ascii="宋体" w:hAnsi="宋体"/>
                <w:sz w:val="24"/>
              </w:rPr>
            </w:pPr>
            <w:r>
              <w:rPr>
                <w:rFonts w:hint="eastAsia" w:ascii="宋体" w:hAnsi="宋体"/>
                <w:sz w:val="24"/>
              </w:rPr>
              <w:t>性  别</w:t>
            </w:r>
          </w:p>
        </w:tc>
        <w:tc>
          <w:tcPr>
            <w:tcW w:w="1702" w:type="dxa"/>
            <w:gridSpan w:val="2"/>
            <w:vAlign w:val="center"/>
          </w:tcPr>
          <w:p w14:paraId="397E4498">
            <w:pPr>
              <w:jc w:val="center"/>
              <w:rPr>
                <w:rFonts w:ascii="宋体" w:hAnsi="宋体"/>
                <w:sz w:val="24"/>
              </w:rPr>
            </w:pPr>
          </w:p>
        </w:tc>
        <w:tc>
          <w:tcPr>
            <w:tcW w:w="1274" w:type="dxa"/>
            <w:gridSpan w:val="2"/>
            <w:vAlign w:val="center"/>
          </w:tcPr>
          <w:p w14:paraId="120A7BC8">
            <w:pPr>
              <w:jc w:val="center"/>
              <w:rPr>
                <w:rFonts w:ascii="宋体" w:hAnsi="宋体"/>
                <w:sz w:val="24"/>
              </w:rPr>
            </w:pPr>
            <w:r>
              <w:rPr>
                <w:rFonts w:hint="eastAsia" w:ascii="宋体" w:hAnsi="宋体"/>
                <w:sz w:val="24"/>
              </w:rPr>
              <w:t>出生年月</w:t>
            </w:r>
          </w:p>
        </w:tc>
        <w:tc>
          <w:tcPr>
            <w:tcW w:w="1043" w:type="dxa"/>
            <w:vAlign w:val="center"/>
          </w:tcPr>
          <w:p w14:paraId="0726C412">
            <w:pPr>
              <w:jc w:val="center"/>
              <w:rPr>
                <w:rFonts w:ascii="宋体" w:hAnsi="宋体"/>
                <w:sz w:val="24"/>
              </w:rPr>
            </w:pPr>
          </w:p>
        </w:tc>
      </w:tr>
      <w:tr w14:paraId="0C3D5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784" w:type="dxa"/>
            <w:vAlign w:val="center"/>
          </w:tcPr>
          <w:p w14:paraId="3C40B42C">
            <w:pPr>
              <w:jc w:val="center"/>
              <w:rPr>
                <w:rFonts w:ascii="宋体" w:hAnsi="宋体"/>
                <w:sz w:val="24"/>
              </w:rPr>
            </w:pPr>
            <w:r>
              <w:rPr>
                <w:rFonts w:hint="eastAsia" w:ascii="宋体" w:hAnsi="宋体"/>
                <w:sz w:val="24"/>
              </w:rPr>
              <w:t>参加工作时间</w:t>
            </w:r>
          </w:p>
        </w:tc>
        <w:tc>
          <w:tcPr>
            <w:tcW w:w="1440" w:type="dxa"/>
            <w:vAlign w:val="center"/>
          </w:tcPr>
          <w:p w14:paraId="53B8A4EB">
            <w:pPr>
              <w:jc w:val="center"/>
              <w:rPr>
                <w:rFonts w:ascii="宋体" w:hAnsi="宋体"/>
                <w:sz w:val="24"/>
              </w:rPr>
            </w:pPr>
          </w:p>
        </w:tc>
        <w:tc>
          <w:tcPr>
            <w:tcW w:w="1279" w:type="dxa"/>
            <w:gridSpan w:val="2"/>
            <w:vAlign w:val="center"/>
          </w:tcPr>
          <w:p w14:paraId="1BABE8D8">
            <w:pPr>
              <w:jc w:val="center"/>
              <w:rPr>
                <w:rFonts w:ascii="宋体" w:hAnsi="宋体"/>
                <w:sz w:val="24"/>
              </w:rPr>
            </w:pPr>
            <w:r>
              <w:rPr>
                <w:rFonts w:hint="eastAsia" w:ascii="宋体" w:hAnsi="宋体"/>
                <w:sz w:val="24"/>
              </w:rPr>
              <w:t>民  族</w:t>
            </w:r>
          </w:p>
        </w:tc>
        <w:tc>
          <w:tcPr>
            <w:tcW w:w="1702" w:type="dxa"/>
            <w:gridSpan w:val="2"/>
            <w:vAlign w:val="center"/>
          </w:tcPr>
          <w:p w14:paraId="7769E7AF">
            <w:pPr>
              <w:jc w:val="center"/>
              <w:rPr>
                <w:rFonts w:ascii="宋体" w:hAnsi="宋体"/>
                <w:sz w:val="24"/>
              </w:rPr>
            </w:pPr>
          </w:p>
        </w:tc>
        <w:tc>
          <w:tcPr>
            <w:tcW w:w="1274" w:type="dxa"/>
            <w:gridSpan w:val="2"/>
            <w:vAlign w:val="center"/>
          </w:tcPr>
          <w:p w14:paraId="46E9C696">
            <w:pPr>
              <w:jc w:val="center"/>
              <w:rPr>
                <w:rFonts w:ascii="宋体" w:hAnsi="宋体"/>
                <w:sz w:val="24"/>
              </w:rPr>
            </w:pPr>
            <w:r>
              <w:rPr>
                <w:rFonts w:hint="eastAsia" w:ascii="宋体" w:hAnsi="宋体"/>
                <w:sz w:val="24"/>
              </w:rPr>
              <w:t>籍  贯</w:t>
            </w:r>
          </w:p>
        </w:tc>
        <w:tc>
          <w:tcPr>
            <w:tcW w:w="1043" w:type="dxa"/>
            <w:vAlign w:val="center"/>
          </w:tcPr>
          <w:p w14:paraId="28EC35BD">
            <w:pPr>
              <w:jc w:val="center"/>
              <w:rPr>
                <w:rFonts w:ascii="宋体" w:hAnsi="宋体"/>
                <w:sz w:val="24"/>
              </w:rPr>
            </w:pPr>
          </w:p>
        </w:tc>
      </w:tr>
      <w:tr w14:paraId="102DE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784" w:type="dxa"/>
            <w:vAlign w:val="center"/>
          </w:tcPr>
          <w:p w14:paraId="74A187EF">
            <w:pPr>
              <w:jc w:val="center"/>
              <w:rPr>
                <w:rFonts w:ascii="宋体" w:hAnsi="宋体"/>
                <w:sz w:val="24"/>
              </w:rPr>
            </w:pPr>
            <w:r>
              <w:rPr>
                <w:rFonts w:hint="eastAsia" w:ascii="宋体" w:hAnsi="宋体"/>
                <w:sz w:val="24"/>
              </w:rPr>
              <w:t>学  历</w:t>
            </w:r>
          </w:p>
        </w:tc>
        <w:tc>
          <w:tcPr>
            <w:tcW w:w="1440" w:type="dxa"/>
            <w:vAlign w:val="center"/>
          </w:tcPr>
          <w:p w14:paraId="468DCE0A">
            <w:pPr>
              <w:jc w:val="center"/>
              <w:rPr>
                <w:rFonts w:ascii="宋体" w:hAnsi="宋体"/>
                <w:sz w:val="24"/>
              </w:rPr>
            </w:pPr>
          </w:p>
        </w:tc>
        <w:tc>
          <w:tcPr>
            <w:tcW w:w="1279" w:type="dxa"/>
            <w:gridSpan w:val="2"/>
            <w:vAlign w:val="center"/>
          </w:tcPr>
          <w:p w14:paraId="08CA7ED7">
            <w:pPr>
              <w:jc w:val="center"/>
              <w:rPr>
                <w:rFonts w:ascii="宋体" w:hAnsi="宋体"/>
                <w:sz w:val="24"/>
              </w:rPr>
            </w:pPr>
            <w:r>
              <w:rPr>
                <w:rFonts w:hint="eastAsia" w:ascii="宋体" w:hAnsi="宋体"/>
                <w:sz w:val="24"/>
              </w:rPr>
              <w:t>学  位</w:t>
            </w:r>
          </w:p>
        </w:tc>
        <w:tc>
          <w:tcPr>
            <w:tcW w:w="1702" w:type="dxa"/>
            <w:gridSpan w:val="2"/>
            <w:vAlign w:val="center"/>
          </w:tcPr>
          <w:p w14:paraId="725C911B">
            <w:pPr>
              <w:jc w:val="center"/>
              <w:rPr>
                <w:rFonts w:ascii="宋体" w:hAnsi="宋体"/>
                <w:sz w:val="24"/>
              </w:rPr>
            </w:pPr>
          </w:p>
        </w:tc>
        <w:tc>
          <w:tcPr>
            <w:tcW w:w="1274" w:type="dxa"/>
            <w:gridSpan w:val="2"/>
            <w:vAlign w:val="center"/>
          </w:tcPr>
          <w:p w14:paraId="066A2972">
            <w:pPr>
              <w:jc w:val="center"/>
              <w:rPr>
                <w:rFonts w:ascii="宋体" w:hAnsi="宋体"/>
                <w:sz w:val="24"/>
              </w:rPr>
            </w:pPr>
            <w:r>
              <w:rPr>
                <w:rFonts w:hint="eastAsia" w:ascii="宋体" w:hAnsi="宋体"/>
                <w:sz w:val="24"/>
              </w:rPr>
              <w:t>职  称</w:t>
            </w:r>
          </w:p>
        </w:tc>
        <w:tc>
          <w:tcPr>
            <w:tcW w:w="1043" w:type="dxa"/>
            <w:vAlign w:val="center"/>
          </w:tcPr>
          <w:p w14:paraId="01505BC9">
            <w:pPr>
              <w:jc w:val="center"/>
              <w:rPr>
                <w:rFonts w:ascii="宋体" w:hAnsi="宋体"/>
                <w:sz w:val="24"/>
              </w:rPr>
            </w:pPr>
          </w:p>
        </w:tc>
      </w:tr>
      <w:tr w14:paraId="34D4F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784" w:type="dxa"/>
            <w:vAlign w:val="center"/>
          </w:tcPr>
          <w:p w14:paraId="7CC1DB4A">
            <w:pPr>
              <w:jc w:val="center"/>
              <w:rPr>
                <w:rFonts w:ascii="宋体" w:hAnsi="宋体"/>
                <w:sz w:val="24"/>
              </w:rPr>
            </w:pPr>
            <w:r>
              <w:rPr>
                <w:rFonts w:hint="eastAsia" w:ascii="宋体" w:hAnsi="宋体"/>
                <w:sz w:val="24"/>
              </w:rPr>
              <w:t>联系电话</w:t>
            </w:r>
          </w:p>
        </w:tc>
        <w:tc>
          <w:tcPr>
            <w:tcW w:w="2719" w:type="dxa"/>
            <w:gridSpan w:val="3"/>
            <w:vAlign w:val="center"/>
          </w:tcPr>
          <w:p w14:paraId="76D70C95">
            <w:pPr>
              <w:jc w:val="center"/>
              <w:rPr>
                <w:rFonts w:ascii="宋体" w:hAnsi="宋体"/>
                <w:sz w:val="24"/>
              </w:rPr>
            </w:pPr>
          </w:p>
        </w:tc>
        <w:tc>
          <w:tcPr>
            <w:tcW w:w="1702" w:type="dxa"/>
            <w:gridSpan w:val="2"/>
            <w:vAlign w:val="center"/>
          </w:tcPr>
          <w:p w14:paraId="41B5C83E">
            <w:pPr>
              <w:jc w:val="center"/>
              <w:rPr>
                <w:rFonts w:ascii="宋体" w:hAnsi="宋体"/>
                <w:sz w:val="24"/>
              </w:rPr>
            </w:pPr>
            <w:r>
              <w:rPr>
                <w:rFonts w:hint="eastAsia" w:ascii="宋体" w:hAnsi="宋体"/>
                <w:sz w:val="24"/>
              </w:rPr>
              <w:t>Email地址</w:t>
            </w:r>
          </w:p>
        </w:tc>
        <w:tc>
          <w:tcPr>
            <w:tcW w:w="2317" w:type="dxa"/>
            <w:gridSpan w:val="3"/>
            <w:vAlign w:val="center"/>
          </w:tcPr>
          <w:p w14:paraId="63A41FCC">
            <w:pPr>
              <w:jc w:val="center"/>
              <w:rPr>
                <w:rFonts w:ascii="宋体" w:hAnsi="宋体"/>
                <w:sz w:val="24"/>
              </w:rPr>
            </w:pPr>
          </w:p>
        </w:tc>
      </w:tr>
      <w:tr w14:paraId="78210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1784" w:type="dxa"/>
            <w:vAlign w:val="center"/>
          </w:tcPr>
          <w:p w14:paraId="1734112C">
            <w:pPr>
              <w:jc w:val="center"/>
              <w:rPr>
                <w:rFonts w:ascii="宋体" w:hAnsi="宋体"/>
                <w:sz w:val="24"/>
              </w:rPr>
            </w:pPr>
            <w:r>
              <w:rPr>
                <w:rFonts w:hint="eastAsia" w:ascii="宋体" w:hAnsi="宋体"/>
                <w:sz w:val="24"/>
              </w:rPr>
              <w:t>参赛课程名称</w:t>
            </w:r>
          </w:p>
        </w:tc>
        <w:tc>
          <w:tcPr>
            <w:tcW w:w="2719" w:type="dxa"/>
            <w:gridSpan w:val="3"/>
            <w:vAlign w:val="center"/>
          </w:tcPr>
          <w:p w14:paraId="161E649A">
            <w:pPr>
              <w:jc w:val="center"/>
              <w:rPr>
                <w:rFonts w:ascii="宋体" w:hAnsi="宋体"/>
                <w:sz w:val="24"/>
              </w:rPr>
            </w:pPr>
          </w:p>
        </w:tc>
        <w:tc>
          <w:tcPr>
            <w:tcW w:w="1702" w:type="dxa"/>
            <w:gridSpan w:val="2"/>
            <w:vAlign w:val="center"/>
          </w:tcPr>
          <w:p w14:paraId="2EDDB792">
            <w:pPr>
              <w:jc w:val="center"/>
              <w:rPr>
                <w:rFonts w:ascii="宋体" w:hAnsi="宋体"/>
                <w:sz w:val="24"/>
              </w:rPr>
            </w:pPr>
            <w:r>
              <w:rPr>
                <w:rFonts w:hint="eastAsia" w:ascii="宋体" w:hAnsi="宋体"/>
                <w:sz w:val="24"/>
              </w:rPr>
              <w:t>教材名称及</w:t>
            </w:r>
          </w:p>
          <w:p w14:paraId="72170315">
            <w:pPr>
              <w:jc w:val="center"/>
              <w:rPr>
                <w:rFonts w:ascii="宋体" w:hAnsi="宋体"/>
                <w:sz w:val="24"/>
              </w:rPr>
            </w:pPr>
            <w:r>
              <w:rPr>
                <w:rFonts w:hint="eastAsia" w:ascii="宋体" w:hAnsi="宋体"/>
                <w:sz w:val="24"/>
              </w:rPr>
              <w:t>出版社</w:t>
            </w:r>
          </w:p>
        </w:tc>
        <w:tc>
          <w:tcPr>
            <w:tcW w:w="2317" w:type="dxa"/>
            <w:gridSpan w:val="3"/>
            <w:vAlign w:val="center"/>
          </w:tcPr>
          <w:p w14:paraId="40056160">
            <w:pPr>
              <w:jc w:val="center"/>
              <w:rPr>
                <w:rFonts w:ascii="宋体" w:hAnsi="宋体"/>
                <w:sz w:val="24"/>
              </w:rPr>
            </w:pPr>
          </w:p>
        </w:tc>
      </w:tr>
      <w:tr w14:paraId="5FC47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1784" w:type="dxa"/>
            <w:vMerge w:val="restart"/>
            <w:vAlign w:val="center"/>
          </w:tcPr>
          <w:p w14:paraId="4896ACE5">
            <w:pPr>
              <w:jc w:val="center"/>
              <w:rPr>
                <w:rFonts w:ascii="宋体" w:hAnsi="宋体"/>
                <w:sz w:val="24"/>
              </w:rPr>
            </w:pPr>
            <w:r>
              <w:rPr>
                <w:rFonts w:hint="eastAsia" w:ascii="宋体" w:hAnsi="宋体"/>
                <w:sz w:val="24"/>
              </w:rPr>
              <w:t>个人教学</w:t>
            </w:r>
          </w:p>
          <w:p w14:paraId="4C86F2A0">
            <w:pPr>
              <w:jc w:val="center"/>
              <w:rPr>
                <w:rFonts w:ascii="宋体" w:hAnsi="宋体"/>
                <w:sz w:val="24"/>
              </w:rPr>
            </w:pPr>
            <w:r>
              <w:rPr>
                <w:rFonts w:hint="eastAsia" w:ascii="宋体" w:hAnsi="宋体"/>
                <w:sz w:val="24"/>
              </w:rPr>
              <w:t>经历简介</w:t>
            </w:r>
          </w:p>
        </w:tc>
        <w:tc>
          <w:tcPr>
            <w:tcW w:w="1684" w:type="dxa"/>
            <w:gridSpan w:val="2"/>
            <w:vAlign w:val="center"/>
          </w:tcPr>
          <w:p w14:paraId="2C100775">
            <w:pPr>
              <w:jc w:val="center"/>
              <w:rPr>
                <w:rFonts w:ascii="宋体" w:hAnsi="宋体"/>
                <w:sz w:val="24"/>
              </w:rPr>
            </w:pPr>
            <w:r>
              <w:rPr>
                <w:rFonts w:hint="eastAsia" w:ascii="宋体" w:hAnsi="宋体"/>
                <w:sz w:val="24"/>
              </w:rPr>
              <w:t>学年学期</w:t>
            </w:r>
          </w:p>
        </w:tc>
        <w:tc>
          <w:tcPr>
            <w:tcW w:w="1684" w:type="dxa"/>
            <w:gridSpan w:val="2"/>
            <w:vAlign w:val="center"/>
          </w:tcPr>
          <w:p w14:paraId="404CAE44">
            <w:pPr>
              <w:jc w:val="center"/>
              <w:rPr>
                <w:rFonts w:ascii="宋体" w:hAnsi="宋体"/>
                <w:sz w:val="24"/>
              </w:rPr>
            </w:pPr>
            <w:r>
              <w:rPr>
                <w:rFonts w:hint="eastAsia" w:ascii="宋体" w:hAnsi="宋体"/>
                <w:sz w:val="24"/>
              </w:rPr>
              <w:t>课程名</w:t>
            </w:r>
          </w:p>
        </w:tc>
        <w:tc>
          <w:tcPr>
            <w:tcW w:w="1684" w:type="dxa"/>
            <w:gridSpan w:val="2"/>
            <w:vAlign w:val="center"/>
          </w:tcPr>
          <w:p w14:paraId="2138EA4E">
            <w:pPr>
              <w:jc w:val="center"/>
              <w:rPr>
                <w:rFonts w:ascii="宋体" w:hAnsi="宋体"/>
                <w:sz w:val="24"/>
              </w:rPr>
            </w:pPr>
            <w:r>
              <w:rPr>
                <w:rFonts w:hint="eastAsia" w:ascii="宋体" w:hAnsi="宋体"/>
                <w:sz w:val="24"/>
              </w:rPr>
              <w:t>年级专业</w:t>
            </w:r>
          </w:p>
        </w:tc>
        <w:tc>
          <w:tcPr>
            <w:tcW w:w="1686" w:type="dxa"/>
            <w:gridSpan w:val="2"/>
            <w:vAlign w:val="center"/>
          </w:tcPr>
          <w:p w14:paraId="65BBE7C1">
            <w:pPr>
              <w:jc w:val="center"/>
              <w:rPr>
                <w:rFonts w:ascii="宋体" w:hAnsi="宋体"/>
                <w:sz w:val="24"/>
              </w:rPr>
            </w:pPr>
            <w:r>
              <w:rPr>
                <w:rFonts w:hint="eastAsia" w:ascii="宋体" w:hAnsi="宋体"/>
                <w:sz w:val="24"/>
              </w:rPr>
              <w:t>学时数</w:t>
            </w:r>
          </w:p>
        </w:tc>
      </w:tr>
      <w:tr w14:paraId="65FE1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1784" w:type="dxa"/>
            <w:vMerge w:val="continue"/>
            <w:vAlign w:val="center"/>
          </w:tcPr>
          <w:p w14:paraId="76925EE1">
            <w:pPr>
              <w:jc w:val="center"/>
              <w:rPr>
                <w:rFonts w:ascii="宋体" w:hAnsi="宋体"/>
                <w:sz w:val="24"/>
              </w:rPr>
            </w:pPr>
          </w:p>
        </w:tc>
        <w:tc>
          <w:tcPr>
            <w:tcW w:w="1684" w:type="dxa"/>
            <w:gridSpan w:val="2"/>
            <w:vAlign w:val="center"/>
          </w:tcPr>
          <w:p w14:paraId="0DF59E00">
            <w:pPr>
              <w:jc w:val="center"/>
              <w:rPr>
                <w:rFonts w:ascii="宋体" w:hAnsi="宋体"/>
                <w:sz w:val="24"/>
              </w:rPr>
            </w:pPr>
          </w:p>
        </w:tc>
        <w:tc>
          <w:tcPr>
            <w:tcW w:w="1684" w:type="dxa"/>
            <w:gridSpan w:val="2"/>
            <w:vAlign w:val="center"/>
          </w:tcPr>
          <w:p w14:paraId="5E5A9C6C">
            <w:pPr>
              <w:jc w:val="center"/>
              <w:rPr>
                <w:rFonts w:ascii="宋体" w:hAnsi="宋体"/>
                <w:sz w:val="24"/>
              </w:rPr>
            </w:pPr>
          </w:p>
        </w:tc>
        <w:tc>
          <w:tcPr>
            <w:tcW w:w="1684" w:type="dxa"/>
            <w:gridSpan w:val="2"/>
            <w:vAlign w:val="center"/>
          </w:tcPr>
          <w:p w14:paraId="5C7968E5">
            <w:pPr>
              <w:jc w:val="center"/>
              <w:rPr>
                <w:rFonts w:ascii="宋体" w:hAnsi="宋体"/>
                <w:sz w:val="24"/>
              </w:rPr>
            </w:pPr>
          </w:p>
        </w:tc>
        <w:tc>
          <w:tcPr>
            <w:tcW w:w="1686" w:type="dxa"/>
            <w:gridSpan w:val="2"/>
            <w:vAlign w:val="center"/>
          </w:tcPr>
          <w:p w14:paraId="4197B64A">
            <w:pPr>
              <w:jc w:val="center"/>
              <w:rPr>
                <w:rFonts w:ascii="宋体" w:hAnsi="宋体"/>
                <w:sz w:val="24"/>
              </w:rPr>
            </w:pPr>
          </w:p>
        </w:tc>
      </w:tr>
      <w:tr w14:paraId="345BF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1784" w:type="dxa"/>
            <w:vMerge w:val="continue"/>
            <w:vAlign w:val="center"/>
          </w:tcPr>
          <w:p w14:paraId="427D2D7F">
            <w:pPr>
              <w:rPr>
                <w:rFonts w:ascii="宋体" w:hAnsi="宋体"/>
                <w:sz w:val="24"/>
              </w:rPr>
            </w:pPr>
          </w:p>
        </w:tc>
        <w:tc>
          <w:tcPr>
            <w:tcW w:w="1684" w:type="dxa"/>
            <w:gridSpan w:val="2"/>
            <w:vAlign w:val="center"/>
          </w:tcPr>
          <w:p w14:paraId="76964456">
            <w:pPr>
              <w:rPr>
                <w:rFonts w:ascii="宋体" w:hAnsi="宋体"/>
                <w:sz w:val="24"/>
              </w:rPr>
            </w:pPr>
          </w:p>
        </w:tc>
        <w:tc>
          <w:tcPr>
            <w:tcW w:w="1684" w:type="dxa"/>
            <w:gridSpan w:val="2"/>
            <w:vAlign w:val="center"/>
          </w:tcPr>
          <w:p w14:paraId="54DB0081">
            <w:pPr>
              <w:rPr>
                <w:rFonts w:ascii="宋体" w:hAnsi="宋体"/>
                <w:sz w:val="24"/>
              </w:rPr>
            </w:pPr>
          </w:p>
        </w:tc>
        <w:tc>
          <w:tcPr>
            <w:tcW w:w="1684" w:type="dxa"/>
            <w:gridSpan w:val="2"/>
            <w:vAlign w:val="center"/>
          </w:tcPr>
          <w:p w14:paraId="0B07474B">
            <w:pPr>
              <w:rPr>
                <w:rFonts w:ascii="宋体" w:hAnsi="宋体"/>
                <w:sz w:val="24"/>
              </w:rPr>
            </w:pPr>
          </w:p>
        </w:tc>
        <w:tc>
          <w:tcPr>
            <w:tcW w:w="1686" w:type="dxa"/>
            <w:gridSpan w:val="2"/>
            <w:vAlign w:val="center"/>
          </w:tcPr>
          <w:p w14:paraId="0951CEF5">
            <w:pPr>
              <w:rPr>
                <w:rFonts w:ascii="宋体" w:hAnsi="宋体"/>
                <w:sz w:val="24"/>
              </w:rPr>
            </w:pPr>
          </w:p>
        </w:tc>
      </w:tr>
      <w:tr w14:paraId="56788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1784" w:type="dxa"/>
            <w:vMerge w:val="continue"/>
            <w:vAlign w:val="center"/>
          </w:tcPr>
          <w:p w14:paraId="25003F67">
            <w:pPr>
              <w:rPr>
                <w:rFonts w:ascii="宋体" w:hAnsi="宋体"/>
                <w:sz w:val="24"/>
              </w:rPr>
            </w:pPr>
          </w:p>
        </w:tc>
        <w:tc>
          <w:tcPr>
            <w:tcW w:w="1684" w:type="dxa"/>
            <w:gridSpan w:val="2"/>
            <w:vAlign w:val="center"/>
          </w:tcPr>
          <w:p w14:paraId="3A6DDA23">
            <w:pPr>
              <w:rPr>
                <w:rFonts w:ascii="宋体" w:hAnsi="宋体"/>
                <w:sz w:val="24"/>
              </w:rPr>
            </w:pPr>
          </w:p>
        </w:tc>
        <w:tc>
          <w:tcPr>
            <w:tcW w:w="1684" w:type="dxa"/>
            <w:gridSpan w:val="2"/>
            <w:vAlign w:val="center"/>
          </w:tcPr>
          <w:p w14:paraId="54E5FFED">
            <w:pPr>
              <w:rPr>
                <w:rFonts w:ascii="宋体" w:hAnsi="宋体"/>
                <w:sz w:val="24"/>
              </w:rPr>
            </w:pPr>
          </w:p>
        </w:tc>
        <w:tc>
          <w:tcPr>
            <w:tcW w:w="1684" w:type="dxa"/>
            <w:gridSpan w:val="2"/>
            <w:vAlign w:val="center"/>
          </w:tcPr>
          <w:p w14:paraId="5D329086">
            <w:pPr>
              <w:rPr>
                <w:rFonts w:ascii="宋体" w:hAnsi="宋体"/>
                <w:sz w:val="24"/>
              </w:rPr>
            </w:pPr>
          </w:p>
        </w:tc>
        <w:tc>
          <w:tcPr>
            <w:tcW w:w="1686" w:type="dxa"/>
            <w:gridSpan w:val="2"/>
            <w:vAlign w:val="center"/>
          </w:tcPr>
          <w:p w14:paraId="6F4AE062">
            <w:pPr>
              <w:rPr>
                <w:rFonts w:ascii="宋体" w:hAnsi="宋体"/>
                <w:sz w:val="24"/>
              </w:rPr>
            </w:pPr>
          </w:p>
        </w:tc>
      </w:tr>
      <w:tr w14:paraId="563E9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1784" w:type="dxa"/>
            <w:vMerge w:val="continue"/>
            <w:vAlign w:val="center"/>
          </w:tcPr>
          <w:p w14:paraId="3FB3A654">
            <w:pPr>
              <w:rPr>
                <w:rFonts w:ascii="宋体" w:hAnsi="宋体"/>
                <w:sz w:val="24"/>
              </w:rPr>
            </w:pPr>
          </w:p>
        </w:tc>
        <w:tc>
          <w:tcPr>
            <w:tcW w:w="1684" w:type="dxa"/>
            <w:gridSpan w:val="2"/>
            <w:vAlign w:val="center"/>
          </w:tcPr>
          <w:p w14:paraId="6C46B431">
            <w:pPr>
              <w:rPr>
                <w:rFonts w:ascii="宋体" w:hAnsi="宋体"/>
                <w:sz w:val="24"/>
              </w:rPr>
            </w:pPr>
          </w:p>
        </w:tc>
        <w:tc>
          <w:tcPr>
            <w:tcW w:w="1684" w:type="dxa"/>
            <w:gridSpan w:val="2"/>
            <w:vAlign w:val="center"/>
          </w:tcPr>
          <w:p w14:paraId="56E99EF2">
            <w:pPr>
              <w:rPr>
                <w:rFonts w:ascii="宋体" w:hAnsi="宋体"/>
                <w:sz w:val="24"/>
              </w:rPr>
            </w:pPr>
          </w:p>
        </w:tc>
        <w:tc>
          <w:tcPr>
            <w:tcW w:w="1684" w:type="dxa"/>
            <w:gridSpan w:val="2"/>
            <w:vAlign w:val="center"/>
          </w:tcPr>
          <w:p w14:paraId="29351E6B">
            <w:pPr>
              <w:rPr>
                <w:rFonts w:ascii="宋体" w:hAnsi="宋体"/>
                <w:sz w:val="24"/>
              </w:rPr>
            </w:pPr>
          </w:p>
        </w:tc>
        <w:tc>
          <w:tcPr>
            <w:tcW w:w="1686" w:type="dxa"/>
            <w:gridSpan w:val="2"/>
            <w:vAlign w:val="center"/>
          </w:tcPr>
          <w:p w14:paraId="47135F23">
            <w:pPr>
              <w:rPr>
                <w:rFonts w:ascii="宋体" w:hAnsi="宋体"/>
                <w:sz w:val="24"/>
              </w:rPr>
            </w:pPr>
          </w:p>
        </w:tc>
      </w:tr>
      <w:tr w14:paraId="76CFF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4" w:hRule="atLeast"/>
          <w:jc w:val="center"/>
        </w:trPr>
        <w:tc>
          <w:tcPr>
            <w:tcW w:w="1784" w:type="dxa"/>
            <w:vAlign w:val="center"/>
          </w:tcPr>
          <w:p w14:paraId="2787682E">
            <w:pPr>
              <w:rPr>
                <w:rFonts w:ascii="宋体" w:hAnsi="宋体"/>
                <w:sz w:val="24"/>
              </w:rPr>
            </w:pPr>
            <w:r>
              <w:rPr>
                <w:rFonts w:hint="eastAsia" w:ascii="宋体" w:hAnsi="宋体"/>
                <w:sz w:val="24"/>
              </w:rPr>
              <w:t>提交的教学内容简介</w:t>
            </w:r>
          </w:p>
        </w:tc>
        <w:tc>
          <w:tcPr>
            <w:tcW w:w="6738" w:type="dxa"/>
            <w:gridSpan w:val="8"/>
            <w:vAlign w:val="bottom"/>
          </w:tcPr>
          <w:p w14:paraId="5E05E839">
            <w:pPr>
              <w:ind w:firstLine="3720" w:firstLineChars="1550"/>
              <w:rPr>
                <w:rFonts w:ascii="宋体" w:hAnsi="宋体"/>
                <w:sz w:val="24"/>
              </w:rPr>
            </w:pPr>
            <w:r>
              <w:rPr>
                <w:rFonts w:hint="eastAsia" w:ascii="宋体" w:hAnsi="宋体"/>
                <w:sz w:val="24"/>
              </w:rPr>
              <w:t>报名人签字：</w:t>
            </w:r>
          </w:p>
          <w:p w14:paraId="3BAD7AD3">
            <w:pPr>
              <w:ind w:firstLine="3720" w:firstLineChars="1550"/>
              <w:rPr>
                <w:rFonts w:ascii="宋体" w:hAnsi="宋体"/>
                <w:sz w:val="24"/>
              </w:rPr>
            </w:pPr>
            <w:r>
              <w:rPr>
                <w:rFonts w:hint="eastAsia" w:ascii="宋体" w:hAnsi="宋体"/>
                <w:sz w:val="24"/>
              </w:rPr>
              <w:t>年    月   日</w:t>
            </w:r>
          </w:p>
        </w:tc>
      </w:tr>
      <w:tr w14:paraId="581B0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3" w:hRule="atLeast"/>
          <w:jc w:val="center"/>
        </w:trPr>
        <w:tc>
          <w:tcPr>
            <w:tcW w:w="1784" w:type="dxa"/>
            <w:vAlign w:val="center"/>
          </w:tcPr>
          <w:p w14:paraId="2C0A1B04">
            <w:pPr>
              <w:rPr>
                <w:rFonts w:ascii="宋体" w:hAnsi="宋体"/>
                <w:sz w:val="24"/>
              </w:rPr>
            </w:pPr>
            <w:r>
              <w:rPr>
                <w:rFonts w:hint="eastAsia" w:ascii="宋体" w:hAnsi="宋体"/>
                <w:sz w:val="24"/>
              </w:rPr>
              <w:t>学院(部)推荐</w:t>
            </w:r>
          </w:p>
          <w:p w14:paraId="44FE2B83">
            <w:pPr>
              <w:rPr>
                <w:rFonts w:ascii="宋体" w:hAnsi="宋体"/>
                <w:sz w:val="24"/>
              </w:rPr>
            </w:pPr>
            <w:r>
              <w:rPr>
                <w:rFonts w:hint="eastAsia" w:ascii="宋体" w:hAnsi="宋体"/>
                <w:sz w:val="24"/>
              </w:rPr>
              <w:t>意见</w:t>
            </w:r>
          </w:p>
        </w:tc>
        <w:tc>
          <w:tcPr>
            <w:tcW w:w="6738" w:type="dxa"/>
            <w:gridSpan w:val="8"/>
            <w:vAlign w:val="bottom"/>
          </w:tcPr>
          <w:p w14:paraId="67D329D3">
            <w:pPr>
              <w:rPr>
                <w:rFonts w:ascii="宋体" w:hAnsi="宋体"/>
                <w:sz w:val="24"/>
              </w:rPr>
            </w:pPr>
            <w:r>
              <w:rPr>
                <w:rFonts w:hint="eastAsia" w:ascii="宋体" w:hAnsi="宋体"/>
                <w:sz w:val="24"/>
              </w:rPr>
              <w:t xml:space="preserve">                               负责人签字：</w:t>
            </w:r>
          </w:p>
          <w:p w14:paraId="43B4461F">
            <w:pPr>
              <w:rPr>
                <w:rFonts w:ascii="宋体" w:hAnsi="宋体"/>
                <w:sz w:val="24"/>
              </w:rPr>
            </w:pPr>
            <w:r>
              <w:rPr>
                <w:rFonts w:hint="eastAsia" w:ascii="宋体" w:hAnsi="宋体"/>
                <w:sz w:val="24"/>
              </w:rPr>
              <w:t xml:space="preserve">                               年   月    日</w:t>
            </w:r>
          </w:p>
        </w:tc>
      </w:tr>
    </w:tbl>
    <w:p w14:paraId="3A0C5748">
      <w:pPr>
        <w:pStyle w:val="4"/>
        <w:widowControl/>
        <w:spacing w:beforeAutospacing="0" w:afterAutospacing="0" w:line="585" w:lineRule="atLeast"/>
        <w:jc w:val="both"/>
        <w:rPr>
          <w:rFonts w:ascii="仿宋" w:hAnsi="仿宋" w:eastAsia="仿宋" w:cs="仿宋"/>
          <w:kern w:val="2"/>
          <w:sz w:val="32"/>
          <w:szCs w:val="32"/>
        </w:rPr>
      </w:pPr>
      <w:r>
        <w:rPr>
          <w:rFonts w:hint="eastAsia" w:ascii="仿宋" w:hAnsi="仿宋" w:eastAsia="仿宋" w:cs="仿宋"/>
          <w:kern w:val="2"/>
          <w:sz w:val="32"/>
          <w:szCs w:val="32"/>
        </w:rPr>
        <w:t xml:space="preserve">附件7 </w:t>
      </w:r>
    </w:p>
    <w:p w14:paraId="15588B71">
      <w:pPr>
        <w:pStyle w:val="4"/>
        <w:widowControl/>
        <w:spacing w:beforeAutospacing="0" w:afterAutospacing="0" w:line="585" w:lineRule="atLeast"/>
        <w:jc w:val="center"/>
        <w:rPr>
          <w:rFonts w:hint="eastAsia" w:ascii="宋体" w:hAnsi="宋体" w:cstheme="minorBidi"/>
          <w:b/>
          <w:kern w:val="2"/>
          <w:sz w:val="44"/>
          <w:szCs w:val="44"/>
        </w:rPr>
      </w:pPr>
      <w:r>
        <w:rPr>
          <w:rFonts w:hint="eastAsia" w:ascii="宋体" w:hAnsi="宋体" w:cstheme="minorBidi"/>
          <w:b/>
          <w:kern w:val="2"/>
          <w:sz w:val="44"/>
          <w:szCs w:val="44"/>
        </w:rPr>
        <w:t>皖江工学院</w:t>
      </w:r>
    </w:p>
    <w:p w14:paraId="73BE679B">
      <w:pPr>
        <w:pStyle w:val="4"/>
        <w:widowControl/>
        <w:spacing w:beforeAutospacing="0" w:afterAutospacing="0" w:line="585" w:lineRule="atLeast"/>
        <w:jc w:val="center"/>
        <w:rPr>
          <w:rFonts w:ascii="宋体" w:hAnsi="宋体" w:cstheme="minorBidi"/>
          <w:b/>
          <w:kern w:val="2"/>
          <w:sz w:val="44"/>
          <w:szCs w:val="44"/>
        </w:rPr>
      </w:pPr>
      <w:r>
        <w:rPr>
          <w:rFonts w:hint="eastAsia" w:ascii="宋体" w:hAnsi="宋体" w:cstheme="minorBidi"/>
          <w:b/>
          <w:kern w:val="2"/>
          <w:sz w:val="44"/>
          <w:szCs w:val="44"/>
        </w:rPr>
        <w:t>2023年教师教学技能大赛决赛名单汇总表</w:t>
      </w:r>
    </w:p>
    <w:tbl>
      <w:tblPr>
        <w:tblStyle w:val="5"/>
        <w:tblpPr w:leftFromText="180" w:rightFromText="180" w:vertAnchor="text" w:horzAnchor="page" w:tblpX="1585" w:tblpY="390"/>
        <w:tblOverlap w:val="never"/>
        <w:tblW w:w="885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15"/>
        <w:gridCol w:w="1725"/>
        <w:gridCol w:w="1004"/>
        <w:gridCol w:w="2004"/>
        <w:gridCol w:w="3202"/>
      </w:tblGrid>
      <w:tr w14:paraId="45B9B9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915" w:type="dxa"/>
            <w:vAlign w:val="center"/>
          </w:tcPr>
          <w:p w14:paraId="5DEE3FBE">
            <w:pPr>
              <w:spacing w:line="360" w:lineRule="auto"/>
              <w:rPr>
                <w:rFonts w:ascii="仿宋" w:hAnsi="仿宋" w:eastAsia="仿宋"/>
                <w:bCs/>
                <w:color w:val="000000"/>
                <w:sz w:val="32"/>
                <w:szCs w:val="36"/>
              </w:rPr>
            </w:pPr>
            <w:r>
              <w:rPr>
                <w:rFonts w:hint="eastAsia" w:ascii="仿宋" w:hAnsi="仿宋" w:eastAsia="仿宋"/>
                <w:bCs/>
                <w:color w:val="000000"/>
                <w:sz w:val="32"/>
                <w:szCs w:val="36"/>
              </w:rPr>
              <w:t>序号</w:t>
            </w:r>
          </w:p>
        </w:tc>
        <w:tc>
          <w:tcPr>
            <w:tcW w:w="1725" w:type="dxa"/>
            <w:vAlign w:val="center"/>
          </w:tcPr>
          <w:p w14:paraId="7BCFABAB">
            <w:pPr>
              <w:spacing w:line="360" w:lineRule="auto"/>
              <w:jc w:val="center"/>
              <w:rPr>
                <w:rFonts w:ascii="仿宋" w:hAnsi="仿宋" w:eastAsia="仿宋"/>
                <w:bCs/>
                <w:color w:val="000000"/>
                <w:sz w:val="32"/>
                <w:szCs w:val="36"/>
              </w:rPr>
            </w:pPr>
            <w:r>
              <w:rPr>
                <w:rFonts w:hint="eastAsia" w:ascii="仿宋" w:hAnsi="仿宋" w:eastAsia="仿宋"/>
                <w:bCs/>
                <w:color w:val="000000"/>
                <w:sz w:val="32"/>
                <w:szCs w:val="36"/>
              </w:rPr>
              <w:t>学院（部）</w:t>
            </w:r>
          </w:p>
        </w:tc>
        <w:tc>
          <w:tcPr>
            <w:tcW w:w="1004" w:type="dxa"/>
            <w:vAlign w:val="center"/>
          </w:tcPr>
          <w:p w14:paraId="6E5E4399">
            <w:pPr>
              <w:spacing w:line="360" w:lineRule="auto"/>
              <w:jc w:val="center"/>
              <w:rPr>
                <w:rFonts w:ascii="仿宋" w:hAnsi="仿宋" w:eastAsia="仿宋"/>
                <w:bCs/>
                <w:color w:val="000000"/>
                <w:sz w:val="32"/>
                <w:szCs w:val="36"/>
              </w:rPr>
            </w:pPr>
            <w:r>
              <w:rPr>
                <w:rFonts w:hint="eastAsia" w:ascii="仿宋" w:hAnsi="仿宋" w:eastAsia="仿宋"/>
                <w:bCs/>
                <w:color w:val="000000"/>
                <w:sz w:val="32"/>
                <w:szCs w:val="36"/>
              </w:rPr>
              <w:t>姓名</w:t>
            </w:r>
          </w:p>
        </w:tc>
        <w:tc>
          <w:tcPr>
            <w:tcW w:w="2004" w:type="dxa"/>
          </w:tcPr>
          <w:p w14:paraId="1FF8BED2">
            <w:pPr>
              <w:spacing w:line="360" w:lineRule="auto"/>
              <w:jc w:val="center"/>
              <w:rPr>
                <w:rFonts w:ascii="仿宋" w:hAnsi="仿宋" w:eastAsia="仿宋"/>
                <w:bCs/>
                <w:color w:val="000000"/>
                <w:sz w:val="32"/>
                <w:szCs w:val="36"/>
              </w:rPr>
            </w:pPr>
            <w:r>
              <w:rPr>
                <w:rFonts w:hint="eastAsia" w:ascii="仿宋" w:hAnsi="仿宋" w:eastAsia="仿宋"/>
                <w:bCs/>
                <w:color w:val="000000"/>
                <w:sz w:val="32"/>
                <w:szCs w:val="36"/>
              </w:rPr>
              <w:t>赛道组别</w:t>
            </w:r>
          </w:p>
        </w:tc>
        <w:tc>
          <w:tcPr>
            <w:tcW w:w="3202" w:type="dxa"/>
            <w:vAlign w:val="center"/>
          </w:tcPr>
          <w:p w14:paraId="6299E08E">
            <w:pPr>
              <w:spacing w:line="360" w:lineRule="auto"/>
              <w:jc w:val="center"/>
              <w:rPr>
                <w:rFonts w:ascii="仿宋" w:hAnsi="仿宋" w:eastAsia="仿宋"/>
                <w:bCs/>
                <w:color w:val="000000"/>
                <w:sz w:val="32"/>
                <w:szCs w:val="36"/>
              </w:rPr>
            </w:pPr>
            <w:r>
              <w:rPr>
                <w:rFonts w:hint="eastAsia" w:ascii="仿宋" w:hAnsi="仿宋" w:eastAsia="仿宋"/>
                <w:bCs/>
                <w:color w:val="000000"/>
                <w:sz w:val="32"/>
                <w:szCs w:val="36"/>
              </w:rPr>
              <w:t>参赛课程</w:t>
            </w:r>
          </w:p>
        </w:tc>
      </w:tr>
      <w:tr w14:paraId="260F3E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15" w:type="dxa"/>
            <w:vAlign w:val="center"/>
          </w:tcPr>
          <w:p w14:paraId="3AF9858D">
            <w:pPr>
              <w:spacing w:line="360" w:lineRule="auto"/>
              <w:rPr>
                <w:rFonts w:ascii="仿宋" w:hAnsi="仿宋" w:eastAsia="仿宋"/>
                <w:bCs/>
                <w:color w:val="000000"/>
                <w:sz w:val="24"/>
                <w:szCs w:val="28"/>
              </w:rPr>
            </w:pPr>
          </w:p>
        </w:tc>
        <w:tc>
          <w:tcPr>
            <w:tcW w:w="1725" w:type="dxa"/>
            <w:vAlign w:val="center"/>
          </w:tcPr>
          <w:p w14:paraId="409DD4F6">
            <w:pPr>
              <w:spacing w:line="360" w:lineRule="auto"/>
              <w:jc w:val="center"/>
              <w:rPr>
                <w:rFonts w:ascii="仿宋" w:hAnsi="仿宋" w:eastAsia="仿宋"/>
                <w:bCs/>
                <w:color w:val="000000"/>
                <w:sz w:val="24"/>
                <w:szCs w:val="28"/>
              </w:rPr>
            </w:pPr>
          </w:p>
        </w:tc>
        <w:tc>
          <w:tcPr>
            <w:tcW w:w="1004" w:type="dxa"/>
            <w:vAlign w:val="center"/>
          </w:tcPr>
          <w:p w14:paraId="3841DBA1">
            <w:pPr>
              <w:spacing w:line="360" w:lineRule="auto"/>
              <w:jc w:val="center"/>
              <w:rPr>
                <w:rFonts w:ascii="仿宋" w:hAnsi="仿宋" w:eastAsia="仿宋"/>
                <w:bCs/>
                <w:color w:val="000000"/>
                <w:sz w:val="24"/>
                <w:szCs w:val="28"/>
              </w:rPr>
            </w:pPr>
          </w:p>
        </w:tc>
        <w:tc>
          <w:tcPr>
            <w:tcW w:w="2004" w:type="dxa"/>
            <w:vAlign w:val="center"/>
          </w:tcPr>
          <w:p w14:paraId="6C501B80">
            <w:pPr>
              <w:spacing w:line="360" w:lineRule="auto"/>
              <w:rPr>
                <w:rFonts w:ascii="仿宋" w:hAnsi="仿宋" w:eastAsia="仿宋"/>
                <w:bCs/>
                <w:color w:val="000000"/>
                <w:sz w:val="24"/>
                <w:szCs w:val="28"/>
              </w:rPr>
            </w:pPr>
          </w:p>
        </w:tc>
        <w:tc>
          <w:tcPr>
            <w:tcW w:w="3202" w:type="dxa"/>
            <w:vAlign w:val="center"/>
          </w:tcPr>
          <w:p w14:paraId="1353763B">
            <w:pPr>
              <w:spacing w:line="360" w:lineRule="auto"/>
              <w:jc w:val="center"/>
              <w:rPr>
                <w:rFonts w:ascii="仿宋" w:hAnsi="仿宋" w:eastAsia="仿宋"/>
                <w:bCs/>
                <w:color w:val="000000"/>
                <w:sz w:val="24"/>
                <w:szCs w:val="28"/>
              </w:rPr>
            </w:pPr>
          </w:p>
        </w:tc>
      </w:tr>
      <w:tr w14:paraId="7A2F7E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15" w:type="dxa"/>
            <w:vAlign w:val="center"/>
          </w:tcPr>
          <w:p w14:paraId="5A56088D">
            <w:pPr>
              <w:spacing w:line="360" w:lineRule="auto"/>
              <w:rPr>
                <w:rFonts w:ascii="仿宋" w:hAnsi="仿宋" w:eastAsia="仿宋"/>
                <w:bCs/>
                <w:color w:val="000000"/>
                <w:sz w:val="24"/>
                <w:szCs w:val="28"/>
              </w:rPr>
            </w:pPr>
          </w:p>
        </w:tc>
        <w:tc>
          <w:tcPr>
            <w:tcW w:w="1725" w:type="dxa"/>
            <w:vAlign w:val="center"/>
          </w:tcPr>
          <w:p w14:paraId="524F5D58">
            <w:pPr>
              <w:spacing w:line="360" w:lineRule="auto"/>
              <w:rPr>
                <w:rFonts w:ascii="仿宋" w:hAnsi="仿宋" w:eastAsia="仿宋"/>
                <w:bCs/>
                <w:color w:val="000000"/>
                <w:sz w:val="24"/>
                <w:szCs w:val="28"/>
              </w:rPr>
            </w:pPr>
          </w:p>
        </w:tc>
        <w:tc>
          <w:tcPr>
            <w:tcW w:w="1004" w:type="dxa"/>
            <w:vAlign w:val="center"/>
          </w:tcPr>
          <w:p w14:paraId="6145478F">
            <w:pPr>
              <w:spacing w:line="360" w:lineRule="auto"/>
              <w:jc w:val="center"/>
              <w:rPr>
                <w:rFonts w:ascii="仿宋" w:hAnsi="仿宋" w:eastAsia="仿宋"/>
                <w:bCs/>
                <w:color w:val="000000"/>
                <w:sz w:val="24"/>
                <w:szCs w:val="28"/>
              </w:rPr>
            </w:pPr>
          </w:p>
        </w:tc>
        <w:tc>
          <w:tcPr>
            <w:tcW w:w="2004" w:type="dxa"/>
            <w:vAlign w:val="center"/>
          </w:tcPr>
          <w:p w14:paraId="63117FF8">
            <w:pPr>
              <w:spacing w:line="360" w:lineRule="auto"/>
              <w:rPr>
                <w:rFonts w:ascii="仿宋" w:hAnsi="仿宋" w:eastAsia="仿宋"/>
                <w:bCs/>
                <w:color w:val="000000"/>
                <w:sz w:val="24"/>
                <w:szCs w:val="28"/>
              </w:rPr>
            </w:pPr>
          </w:p>
        </w:tc>
        <w:tc>
          <w:tcPr>
            <w:tcW w:w="3202" w:type="dxa"/>
            <w:vAlign w:val="center"/>
          </w:tcPr>
          <w:p w14:paraId="0F7B1C02">
            <w:pPr>
              <w:spacing w:line="360" w:lineRule="auto"/>
              <w:jc w:val="center"/>
              <w:rPr>
                <w:rFonts w:ascii="仿宋" w:hAnsi="仿宋" w:eastAsia="仿宋"/>
                <w:bCs/>
                <w:color w:val="000000"/>
                <w:sz w:val="24"/>
                <w:szCs w:val="28"/>
              </w:rPr>
            </w:pPr>
          </w:p>
        </w:tc>
      </w:tr>
      <w:tr w14:paraId="56D0FF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15" w:type="dxa"/>
            <w:vAlign w:val="center"/>
          </w:tcPr>
          <w:p w14:paraId="73CBB402">
            <w:pPr>
              <w:spacing w:line="360" w:lineRule="auto"/>
              <w:jc w:val="center"/>
              <w:rPr>
                <w:rFonts w:ascii="仿宋" w:hAnsi="仿宋" w:eastAsia="仿宋"/>
                <w:bCs/>
                <w:color w:val="000000"/>
                <w:sz w:val="24"/>
                <w:szCs w:val="28"/>
              </w:rPr>
            </w:pPr>
          </w:p>
        </w:tc>
        <w:tc>
          <w:tcPr>
            <w:tcW w:w="1725" w:type="dxa"/>
            <w:vAlign w:val="center"/>
          </w:tcPr>
          <w:p w14:paraId="1835FC4C">
            <w:pPr>
              <w:spacing w:line="360" w:lineRule="auto"/>
              <w:jc w:val="center"/>
              <w:rPr>
                <w:rFonts w:ascii="仿宋" w:hAnsi="仿宋" w:eastAsia="仿宋"/>
                <w:bCs/>
                <w:color w:val="000000"/>
                <w:sz w:val="24"/>
                <w:szCs w:val="28"/>
              </w:rPr>
            </w:pPr>
          </w:p>
        </w:tc>
        <w:tc>
          <w:tcPr>
            <w:tcW w:w="1004" w:type="dxa"/>
            <w:vAlign w:val="center"/>
          </w:tcPr>
          <w:p w14:paraId="4403E93D">
            <w:pPr>
              <w:spacing w:line="360" w:lineRule="auto"/>
              <w:jc w:val="center"/>
              <w:rPr>
                <w:rFonts w:ascii="仿宋" w:hAnsi="仿宋" w:eastAsia="仿宋"/>
                <w:bCs/>
                <w:color w:val="000000"/>
                <w:sz w:val="24"/>
                <w:szCs w:val="28"/>
              </w:rPr>
            </w:pPr>
          </w:p>
        </w:tc>
        <w:tc>
          <w:tcPr>
            <w:tcW w:w="2004" w:type="dxa"/>
            <w:vAlign w:val="center"/>
          </w:tcPr>
          <w:p w14:paraId="4C2FAA6A">
            <w:pPr>
              <w:spacing w:line="360" w:lineRule="auto"/>
              <w:jc w:val="center"/>
              <w:rPr>
                <w:rFonts w:ascii="仿宋" w:hAnsi="仿宋" w:eastAsia="仿宋"/>
                <w:bCs/>
                <w:color w:val="000000"/>
                <w:sz w:val="24"/>
                <w:szCs w:val="28"/>
              </w:rPr>
            </w:pPr>
          </w:p>
        </w:tc>
        <w:tc>
          <w:tcPr>
            <w:tcW w:w="3202" w:type="dxa"/>
            <w:vAlign w:val="center"/>
          </w:tcPr>
          <w:p w14:paraId="72107CF4">
            <w:pPr>
              <w:spacing w:line="360" w:lineRule="auto"/>
              <w:jc w:val="center"/>
              <w:rPr>
                <w:rFonts w:ascii="仿宋" w:hAnsi="仿宋" w:eastAsia="仿宋"/>
                <w:bCs/>
                <w:color w:val="000000"/>
                <w:sz w:val="24"/>
                <w:szCs w:val="28"/>
              </w:rPr>
            </w:pPr>
          </w:p>
        </w:tc>
      </w:tr>
      <w:tr w14:paraId="525750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915" w:type="dxa"/>
            <w:vAlign w:val="center"/>
          </w:tcPr>
          <w:p w14:paraId="305AE705">
            <w:pPr>
              <w:spacing w:line="360" w:lineRule="auto"/>
              <w:jc w:val="center"/>
              <w:rPr>
                <w:rFonts w:ascii="仿宋" w:hAnsi="仿宋" w:eastAsia="仿宋"/>
                <w:bCs/>
                <w:color w:val="000000"/>
                <w:sz w:val="24"/>
                <w:szCs w:val="28"/>
              </w:rPr>
            </w:pPr>
          </w:p>
        </w:tc>
        <w:tc>
          <w:tcPr>
            <w:tcW w:w="1725" w:type="dxa"/>
            <w:vAlign w:val="center"/>
          </w:tcPr>
          <w:p w14:paraId="5FDFC03F">
            <w:pPr>
              <w:spacing w:line="360" w:lineRule="auto"/>
              <w:jc w:val="center"/>
              <w:rPr>
                <w:rFonts w:ascii="仿宋" w:hAnsi="仿宋" w:eastAsia="仿宋"/>
                <w:bCs/>
                <w:color w:val="000000"/>
                <w:sz w:val="24"/>
                <w:szCs w:val="28"/>
              </w:rPr>
            </w:pPr>
          </w:p>
        </w:tc>
        <w:tc>
          <w:tcPr>
            <w:tcW w:w="1004" w:type="dxa"/>
            <w:vAlign w:val="center"/>
          </w:tcPr>
          <w:p w14:paraId="60164A57">
            <w:pPr>
              <w:spacing w:line="360" w:lineRule="auto"/>
              <w:jc w:val="center"/>
              <w:rPr>
                <w:rFonts w:ascii="仿宋" w:hAnsi="仿宋" w:eastAsia="仿宋"/>
                <w:bCs/>
                <w:color w:val="000000"/>
                <w:sz w:val="24"/>
                <w:szCs w:val="28"/>
              </w:rPr>
            </w:pPr>
          </w:p>
        </w:tc>
        <w:tc>
          <w:tcPr>
            <w:tcW w:w="2004" w:type="dxa"/>
            <w:vAlign w:val="center"/>
          </w:tcPr>
          <w:p w14:paraId="18330EB1">
            <w:pPr>
              <w:spacing w:line="360" w:lineRule="auto"/>
              <w:jc w:val="center"/>
              <w:rPr>
                <w:rFonts w:ascii="仿宋" w:hAnsi="仿宋" w:eastAsia="仿宋"/>
                <w:bCs/>
                <w:color w:val="000000"/>
                <w:sz w:val="24"/>
                <w:szCs w:val="28"/>
              </w:rPr>
            </w:pPr>
          </w:p>
        </w:tc>
        <w:tc>
          <w:tcPr>
            <w:tcW w:w="3202" w:type="dxa"/>
            <w:vAlign w:val="center"/>
          </w:tcPr>
          <w:p w14:paraId="3647C2AF">
            <w:pPr>
              <w:spacing w:line="360" w:lineRule="auto"/>
              <w:jc w:val="center"/>
              <w:rPr>
                <w:rFonts w:ascii="仿宋" w:hAnsi="仿宋" w:eastAsia="仿宋"/>
                <w:bCs/>
                <w:color w:val="000000"/>
                <w:sz w:val="24"/>
                <w:szCs w:val="28"/>
              </w:rPr>
            </w:pPr>
          </w:p>
        </w:tc>
      </w:tr>
      <w:tr w14:paraId="26F69B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915" w:type="dxa"/>
            <w:vAlign w:val="center"/>
          </w:tcPr>
          <w:p w14:paraId="7C6E4963">
            <w:pPr>
              <w:spacing w:line="360" w:lineRule="auto"/>
              <w:jc w:val="center"/>
              <w:rPr>
                <w:rFonts w:ascii="仿宋" w:hAnsi="仿宋" w:eastAsia="仿宋"/>
                <w:bCs/>
                <w:color w:val="000000"/>
                <w:sz w:val="24"/>
                <w:szCs w:val="28"/>
              </w:rPr>
            </w:pPr>
          </w:p>
        </w:tc>
        <w:tc>
          <w:tcPr>
            <w:tcW w:w="1725" w:type="dxa"/>
            <w:vAlign w:val="center"/>
          </w:tcPr>
          <w:p w14:paraId="037D556A">
            <w:pPr>
              <w:spacing w:line="360" w:lineRule="auto"/>
              <w:jc w:val="center"/>
              <w:rPr>
                <w:rFonts w:ascii="仿宋" w:hAnsi="仿宋" w:eastAsia="仿宋"/>
                <w:bCs/>
                <w:color w:val="000000"/>
                <w:sz w:val="24"/>
                <w:szCs w:val="28"/>
              </w:rPr>
            </w:pPr>
          </w:p>
        </w:tc>
        <w:tc>
          <w:tcPr>
            <w:tcW w:w="1004" w:type="dxa"/>
            <w:vAlign w:val="center"/>
          </w:tcPr>
          <w:p w14:paraId="61E1AF67">
            <w:pPr>
              <w:spacing w:line="360" w:lineRule="auto"/>
              <w:ind w:firstLine="240" w:firstLineChars="100"/>
              <w:rPr>
                <w:rFonts w:ascii="仿宋" w:hAnsi="仿宋" w:eastAsia="仿宋"/>
                <w:bCs/>
                <w:color w:val="000000"/>
                <w:sz w:val="24"/>
                <w:szCs w:val="28"/>
              </w:rPr>
            </w:pPr>
          </w:p>
        </w:tc>
        <w:tc>
          <w:tcPr>
            <w:tcW w:w="2004" w:type="dxa"/>
            <w:vAlign w:val="center"/>
          </w:tcPr>
          <w:p w14:paraId="02CE3025">
            <w:pPr>
              <w:spacing w:line="360" w:lineRule="auto"/>
              <w:jc w:val="center"/>
              <w:rPr>
                <w:rFonts w:ascii="仿宋" w:hAnsi="仿宋" w:eastAsia="仿宋"/>
                <w:bCs/>
                <w:color w:val="000000"/>
                <w:sz w:val="24"/>
                <w:szCs w:val="28"/>
              </w:rPr>
            </w:pPr>
          </w:p>
        </w:tc>
        <w:tc>
          <w:tcPr>
            <w:tcW w:w="3202" w:type="dxa"/>
            <w:vAlign w:val="center"/>
          </w:tcPr>
          <w:p w14:paraId="385AC530">
            <w:pPr>
              <w:spacing w:line="360" w:lineRule="auto"/>
              <w:jc w:val="center"/>
              <w:rPr>
                <w:rFonts w:ascii="仿宋" w:hAnsi="仿宋" w:eastAsia="仿宋"/>
                <w:bCs/>
                <w:color w:val="000000"/>
                <w:sz w:val="24"/>
                <w:szCs w:val="28"/>
              </w:rPr>
            </w:pPr>
          </w:p>
        </w:tc>
      </w:tr>
      <w:tr w14:paraId="11A5A7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915" w:type="dxa"/>
            <w:vAlign w:val="center"/>
          </w:tcPr>
          <w:p w14:paraId="287D46A2">
            <w:pPr>
              <w:spacing w:line="360" w:lineRule="auto"/>
              <w:jc w:val="center"/>
              <w:rPr>
                <w:rFonts w:ascii="仿宋" w:hAnsi="仿宋" w:eastAsia="仿宋"/>
                <w:bCs/>
                <w:color w:val="000000"/>
                <w:sz w:val="24"/>
                <w:szCs w:val="28"/>
              </w:rPr>
            </w:pPr>
          </w:p>
        </w:tc>
        <w:tc>
          <w:tcPr>
            <w:tcW w:w="1725" w:type="dxa"/>
            <w:vAlign w:val="center"/>
          </w:tcPr>
          <w:p w14:paraId="31B538D7">
            <w:pPr>
              <w:spacing w:line="360" w:lineRule="auto"/>
              <w:jc w:val="center"/>
              <w:rPr>
                <w:rFonts w:ascii="仿宋" w:hAnsi="仿宋" w:eastAsia="仿宋"/>
                <w:bCs/>
                <w:color w:val="000000"/>
                <w:sz w:val="24"/>
                <w:szCs w:val="28"/>
              </w:rPr>
            </w:pPr>
          </w:p>
        </w:tc>
        <w:tc>
          <w:tcPr>
            <w:tcW w:w="1004" w:type="dxa"/>
            <w:vAlign w:val="center"/>
          </w:tcPr>
          <w:p w14:paraId="4E882126">
            <w:pPr>
              <w:spacing w:line="360" w:lineRule="auto"/>
              <w:ind w:firstLine="240" w:firstLineChars="100"/>
              <w:rPr>
                <w:rFonts w:ascii="仿宋" w:hAnsi="仿宋" w:eastAsia="仿宋"/>
                <w:bCs/>
                <w:color w:val="000000"/>
                <w:sz w:val="24"/>
                <w:szCs w:val="28"/>
              </w:rPr>
            </w:pPr>
          </w:p>
        </w:tc>
        <w:tc>
          <w:tcPr>
            <w:tcW w:w="2004" w:type="dxa"/>
            <w:vAlign w:val="center"/>
          </w:tcPr>
          <w:p w14:paraId="3975258D">
            <w:pPr>
              <w:spacing w:line="360" w:lineRule="auto"/>
              <w:jc w:val="center"/>
              <w:rPr>
                <w:rFonts w:ascii="仿宋" w:hAnsi="仿宋" w:eastAsia="仿宋"/>
                <w:bCs/>
                <w:color w:val="000000"/>
                <w:sz w:val="24"/>
                <w:szCs w:val="28"/>
              </w:rPr>
            </w:pPr>
          </w:p>
        </w:tc>
        <w:tc>
          <w:tcPr>
            <w:tcW w:w="3202" w:type="dxa"/>
            <w:vAlign w:val="center"/>
          </w:tcPr>
          <w:p w14:paraId="08D22E7B">
            <w:pPr>
              <w:spacing w:line="360" w:lineRule="auto"/>
              <w:jc w:val="center"/>
              <w:rPr>
                <w:rFonts w:ascii="仿宋" w:hAnsi="仿宋" w:eastAsia="仿宋"/>
                <w:bCs/>
                <w:color w:val="000000"/>
                <w:sz w:val="24"/>
                <w:szCs w:val="28"/>
              </w:rPr>
            </w:pPr>
          </w:p>
        </w:tc>
      </w:tr>
      <w:tr w14:paraId="3DA3FF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915" w:type="dxa"/>
            <w:vAlign w:val="center"/>
          </w:tcPr>
          <w:p w14:paraId="07046386">
            <w:pPr>
              <w:spacing w:line="360" w:lineRule="auto"/>
              <w:jc w:val="center"/>
              <w:rPr>
                <w:rFonts w:ascii="仿宋" w:hAnsi="仿宋" w:eastAsia="仿宋"/>
                <w:bCs/>
                <w:color w:val="000000"/>
                <w:sz w:val="24"/>
                <w:szCs w:val="28"/>
              </w:rPr>
            </w:pPr>
          </w:p>
        </w:tc>
        <w:tc>
          <w:tcPr>
            <w:tcW w:w="1725" w:type="dxa"/>
            <w:vAlign w:val="center"/>
          </w:tcPr>
          <w:p w14:paraId="01835B24">
            <w:pPr>
              <w:spacing w:line="360" w:lineRule="auto"/>
              <w:jc w:val="center"/>
              <w:rPr>
                <w:rFonts w:ascii="仿宋" w:hAnsi="仿宋" w:eastAsia="仿宋"/>
                <w:bCs/>
                <w:color w:val="000000"/>
                <w:sz w:val="24"/>
                <w:szCs w:val="28"/>
              </w:rPr>
            </w:pPr>
          </w:p>
        </w:tc>
        <w:tc>
          <w:tcPr>
            <w:tcW w:w="1004" w:type="dxa"/>
            <w:vAlign w:val="center"/>
          </w:tcPr>
          <w:p w14:paraId="019A9B48">
            <w:pPr>
              <w:spacing w:line="360" w:lineRule="auto"/>
              <w:ind w:firstLine="240" w:firstLineChars="100"/>
              <w:rPr>
                <w:rFonts w:ascii="仿宋" w:hAnsi="仿宋" w:eastAsia="仿宋"/>
                <w:bCs/>
                <w:color w:val="000000"/>
                <w:sz w:val="24"/>
                <w:szCs w:val="28"/>
              </w:rPr>
            </w:pPr>
          </w:p>
        </w:tc>
        <w:tc>
          <w:tcPr>
            <w:tcW w:w="2004" w:type="dxa"/>
            <w:vAlign w:val="center"/>
          </w:tcPr>
          <w:p w14:paraId="6CF29289">
            <w:pPr>
              <w:spacing w:line="360" w:lineRule="auto"/>
              <w:jc w:val="center"/>
              <w:rPr>
                <w:rFonts w:ascii="仿宋" w:hAnsi="仿宋" w:eastAsia="仿宋"/>
                <w:bCs/>
                <w:color w:val="000000"/>
                <w:sz w:val="24"/>
                <w:szCs w:val="28"/>
              </w:rPr>
            </w:pPr>
          </w:p>
        </w:tc>
        <w:tc>
          <w:tcPr>
            <w:tcW w:w="3202" w:type="dxa"/>
            <w:vAlign w:val="center"/>
          </w:tcPr>
          <w:p w14:paraId="4D69A109">
            <w:pPr>
              <w:spacing w:line="360" w:lineRule="auto"/>
              <w:jc w:val="center"/>
              <w:rPr>
                <w:rFonts w:ascii="仿宋" w:hAnsi="仿宋" w:eastAsia="仿宋"/>
                <w:bCs/>
                <w:color w:val="000000"/>
                <w:sz w:val="24"/>
                <w:szCs w:val="28"/>
              </w:rPr>
            </w:pPr>
          </w:p>
        </w:tc>
      </w:tr>
      <w:tr w14:paraId="6E7B2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915" w:type="dxa"/>
            <w:vAlign w:val="center"/>
          </w:tcPr>
          <w:p w14:paraId="1D838624">
            <w:pPr>
              <w:spacing w:line="360" w:lineRule="auto"/>
              <w:jc w:val="center"/>
              <w:rPr>
                <w:rFonts w:ascii="仿宋" w:hAnsi="仿宋" w:eastAsia="仿宋"/>
                <w:bCs/>
                <w:color w:val="000000"/>
                <w:sz w:val="24"/>
                <w:szCs w:val="28"/>
              </w:rPr>
            </w:pPr>
          </w:p>
        </w:tc>
        <w:tc>
          <w:tcPr>
            <w:tcW w:w="1725" w:type="dxa"/>
            <w:vAlign w:val="center"/>
          </w:tcPr>
          <w:p w14:paraId="5989917F">
            <w:pPr>
              <w:spacing w:line="360" w:lineRule="auto"/>
              <w:jc w:val="center"/>
              <w:rPr>
                <w:rFonts w:ascii="仿宋" w:hAnsi="仿宋" w:eastAsia="仿宋"/>
                <w:bCs/>
                <w:color w:val="000000"/>
                <w:sz w:val="24"/>
                <w:szCs w:val="28"/>
              </w:rPr>
            </w:pPr>
          </w:p>
        </w:tc>
        <w:tc>
          <w:tcPr>
            <w:tcW w:w="1004" w:type="dxa"/>
            <w:vAlign w:val="center"/>
          </w:tcPr>
          <w:p w14:paraId="7FB35175">
            <w:pPr>
              <w:spacing w:line="360" w:lineRule="auto"/>
              <w:ind w:firstLine="240" w:firstLineChars="100"/>
              <w:rPr>
                <w:rFonts w:ascii="仿宋" w:hAnsi="仿宋" w:eastAsia="仿宋"/>
                <w:bCs/>
                <w:color w:val="000000"/>
                <w:sz w:val="24"/>
                <w:szCs w:val="28"/>
              </w:rPr>
            </w:pPr>
          </w:p>
        </w:tc>
        <w:tc>
          <w:tcPr>
            <w:tcW w:w="2004" w:type="dxa"/>
            <w:vAlign w:val="center"/>
          </w:tcPr>
          <w:p w14:paraId="32304F8E">
            <w:pPr>
              <w:spacing w:line="360" w:lineRule="auto"/>
              <w:jc w:val="center"/>
              <w:rPr>
                <w:rFonts w:ascii="仿宋" w:hAnsi="仿宋" w:eastAsia="仿宋"/>
                <w:bCs/>
                <w:color w:val="000000"/>
                <w:sz w:val="24"/>
                <w:szCs w:val="28"/>
              </w:rPr>
            </w:pPr>
          </w:p>
        </w:tc>
        <w:tc>
          <w:tcPr>
            <w:tcW w:w="3202" w:type="dxa"/>
            <w:vAlign w:val="center"/>
          </w:tcPr>
          <w:p w14:paraId="65427938">
            <w:pPr>
              <w:spacing w:line="360" w:lineRule="auto"/>
              <w:jc w:val="center"/>
              <w:rPr>
                <w:rFonts w:ascii="仿宋" w:hAnsi="仿宋" w:eastAsia="仿宋"/>
                <w:bCs/>
                <w:color w:val="000000"/>
                <w:sz w:val="24"/>
                <w:szCs w:val="28"/>
              </w:rPr>
            </w:pPr>
          </w:p>
        </w:tc>
      </w:tr>
      <w:tr w14:paraId="38D36F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915" w:type="dxa"/>
            <w:vAlign w:val="center"/>
          </w:tcPr>
          <w:p w14:paraId="0351535E">
            <w:pPr>
              <w:spacing w:line="360" w:lineRule="auto"/>
              <w:jc w:val="center"/>
              <w:rPr>
                <w:rFonts w:ascii="仿宋" w:hAnsi="仿宋" w:eastAsia="仿宋"/>
                <w:bCs/>
                <w:color w:val="000000"/>
                <w:sz w:val="24"/>
                <w:szCs w:val="28"/>
              </w:rPr>
            </w:pPr>
          </w:p>
        </w:tc>
        <w:tc>
          <w:tcPr>
            <w:tcW w:w="1725" w:type="dxa"/>
            <w:vAlign w:val="center"/>
          </w:tcPr>
          <w:p w14:paraId="1B639E77">
            <w:pPr>
              <w:spacing w:line="360" w:lineRule="auto"/>
              <w:jc w:val="center"/>
              <w:rPr>
                <w:rFonts w:ascii="仿宋" w:hAnsi="仿宋" w:eastAsia="仿宋"/>
                <w:bCs/>
                <w:color w:val="000000"/>
                <w:sz w:val="24"/>
                <w:szCs w:val="28"/>
              </w:rPr>
            </w:pPr>
          </w:p>
        </w:tc>
        <w:tc>
          <w:tcPr>
            <w:tcW w:w="1004" w:type="dxa"/>
            <w:vAlign w:val="center"/>
          </w:tcPr>
          <w:p w14:paraId="43D5E4C7">
            <w:pPr>
              <w:spacing w:line="360" w:lineRule="auto"/>
              <w:ind w:firstLine="240" w:firstLineChars="100"/>
              <w:rPr>
                <w:rFonts w:ascii="仿宋" w:hAnsi="仿宋" w:eastAsia="仿宋"/>
                <w:bCs/>
                <w:color w:val="000000"/>
                <w:sz w:val="24"/>
                <w:szCs w:val="28"/>
              </w:rPr>
            </w:pPr>
          </w:p>
        </w:tc>
        <w:tc>
          <w:tcPr>
            <w:tcW w:w="2004" w:type="dxa"/>
            <w:vAlign w:val="center"/>
          </w:tcPr>
          <w:p w14:paraId="62A6D82B">
            <w:pPr>
              <w:spacing w:line="360" w:lineRule="auto"/>
              <w:jc w:val="center"/>
              <w:rPr>
                <w:rFonts w:ascii="仿宋" w:hAnsi="仿宋" w:eastAsia="仿宋"/>
                <w:bCs/>
                <w:color w:val="000000"/>
                <w:sz w:val="24"/>
                <w:szCs w:val="28"/>
              </w:rPr>
            </w:pPr>
          </w:p>
        </w:tc>
        <w:tc>
          <w:tcPr>
            <w:tcW w:w="3202" w:type="dxa"/>
            <w:vAlign w:val="center"/>
          </w:tcPr>
          <w:p w14:paraId="7A36C331">
            <w:pPr>
              <w:spacing w:line="360" w:lineRule="auto"/>
              <w:jc w:val="center"/>
              <w:rPr>
                <w:rFonts w:ascii="仿宋" w:hAnsi="仿宋" w:eastAsia="仿宋"/>
                <w:bCs/>
                <w:color w:val="000000"/>
                <w:sz w:val="24"/>
                <w:szCs w:val="28"/>
              </w:rPr>
            </w:pPr>
          </w:p>
        </w:tc>
      </w:tr>
      <w:tr w14:paraId="51C4A4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915" w:type="dxa"/>
            <w:vAlign w:val="center"/>
          </w:tcPr>
          <w:p w14:paraId="46FEEF0A">
            <w:pPr>
              <w:spacing w:line="360" w:lineRule="auto"/>
              <w:jc w:val="center"/>
              <w:rPr>
                <w:rFonts w:ascii="仿宋" w:hAnsi="仿宋" w:eastAsia="仿宋"/>
                <w:bCs/>
                <w:color w:val="000000"/>
                <w:sz w:val="24"/>
                <w:szCs w:val="28"/>
              </w:rPr>
            </w:pPr>
          </w:p>
        </w:tc>
        <w:tc>
          <w:tcPr>
            <w:tcW w:w="1725" w:type="dxa"/>
            <w:vAlign w:val="center"/>
          </w:tcPr>
          <w:p w14:paraId="6923FD96">
            <w:pPr>
              <w:spacing w:line="360" w:lineRule="auto"/>
              <w:jc w:val="center"/>
              <w:rPr>
                <w:rFonts w:ascii="仿宋" w:hAnsi="仿宋" w:eastAsia="仿宋"/>
                <w:bCs/>
                <w:color w:val="000000"/>
                <w:sz w:val="24"/>
                <w:szCs w:val="28"/>
              </w:rPr>
            </w:pPr>
          </w:p>
        </w:tc>
        <w:tc>
          <w:tcPr>
            <w:tcW w:w="1004" w:type="dxa"/>
            <w:vAlign w:val="center"/>
          </w:tcPr>
          <w:p w14:paraId="6DA59159">
            <w:pPr>
              <w:spacing w:line="360" w:lineRule="auto"/>
              <w:ind w:firstLine="240" w:firstLineChars="100"/>
              <w:rPr>
                <w:rFonts w:ascii="仿宋" w:hAnsi="仿宋" w:eastAsia="仿宋"/>
                <w:bCs/>
                <w:color w:val="000000"/>
                <w:sz w:val="24"/>
                <w:szCs w:val="28"/>
              </w:rPr>
            </w:pPr>
          </w:p>
        </w:tc>
        <w:tc>
          <w:tcPr>
            <w:tcW w:w="2004" w:type="dxa"/>
            <w:vAlign w:val="center"/>
          </w:tcPr>
          <w:p w14:paraId="6F6E45B1">
            <w:pPr>
              <w:spacing w:line="360" w:lineRule="auto"/>
              <w:jc w:val="center"/>
              <w:rPr>
                <w:rFonts w:ascii="仿宋" w:hAnsi="仿宋" w:eastAsia="仿宋"/>
                <w:bCs/>
                <w:color w:val="000000"/>
                <w:sz w:val="24"/>
                <w:szCs w:val="28"/>
              </w:rPr>
            </w:pPr>
          </w:p>
        </w:tc>
        <w:tc>
          <w:tcPr>
            <w:tcW w:w="3202" w:type="dxa"/>
            <w:vAlign w:val="center"/>
          </w:tcPr>
          <w:p w14:paraId="5F2DE472">
            <w:pPr>
              <w:spacing w:line="360" w:lineRule="auto"/>
              <w:jc w:val="center"/>
              <w:rPr>
                <w:rFonts w:ascii="仿宋" w:hAnsi="仿宋" w:eastAsia="仿宋"/>
                <w:bCs/>
                <w:color w:val="000000"/>
                <w:sz w:val="24"/>
                <w:szCs w:val="28"/>
              </w:rPr>
            </w:pPr>
          </w:p>
        </w:tc>
      </w:tr>
      <w:tr w14:paraId="097BAF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915" w:type="dxa"/>
            <w:vAlign w:val="center"/>
          </w:tcPr>
          <w:p w14:paraId="29E5B0D9">
            <w:pPr>
              <w:spacing w:line="360" w:lineRule="auto"/>
              <w:jc w:val="center"/>
              <w:rPr>
                <w:rFonts w:ascii="仿宋" w:hAnsi="仿宋" w:eastAsia="仿宋"/>
                <w:bCs/>
                <w:color w:val="000000"/>
                <w:sz w:val="24"/>
                <w:szCs w:val="28"/>
              </w:rPr>
            </w:pPr>
          </w:p>
        </w:tc>
        <w:tc>
          <w:tcPr>
            <w:tcW w:w="1725" w:type="dxa"/>
            <w:vAlign w:val="center"/>
          </w:tcPr>
          <w:p w14:paraId="1238B2A5">
            <w:pPr>
              <w:spacing w:line="360" w:lineRule="auto"/>
              <w:jc w:val="center"/>
              <w:rPr>
                <w:rFonts w:ascii="仿宋" w:hAnsi="仿宋" w:eastAsia="仿宋"/>
                <w:bCs/>
                <w:color w:val="000000"/>
                <w:sz w:val="24"/>
                <w:szCs w:val="28"/>
              </w:rPr>
            </w:pPr>
          </w:p>
        </w:tc>
        <w:tc>
          <w:tcPr>
            <w:tcW w:w="1004" w:type="dxa"/>
            <w:vAlign w:val="center"/>
          </w:tcPr>
          <w:p w14:paraId="38C5CDD4">
            <w:pPr>
              <w:spacing w:line="360" w:lineRule="auto"/>
              <w:ind w:firstLine="240" w:firstLineChars="100"/>
              <w:rPr>
                <w:rFonts w:ascii="仿宋" w:hAnsi="仿宋" w:eastAsia="仿宋"/>
                <w:bCs/>
                <w:color w:val="000000"/>
                <w:sz w:val="24"/>
                <w:szCs w:val="28"/>
              </w:rPr>
            </w:pPr>
          </w:p>
        </w:tc>
        <w:tc>
          <w:tcPr>
            <w:tcW w:w="2004" w:type="dxa"/>
            <w:vAlign w:val="center"/>
          </w:tcPr>
          <w:p w14:paraId="39F2068D">
            <w:pPr>
              <w:spacing w:line="360" w:lineRule="auto"/>
              <w:jc w:val="center"/>
              <w:rPr>
                <w:rFonts w:ascii="仿宋" w:hAnsi="仿宋" w:eastAsia="仿宋"/>
                <w:bCs/>
                <w:color w:val="000000"/>
                <w:sz w:val="24"/>
                <w:szCs w:val="28"/>
              </w:rPr>
            </w:pPr>
          </w:p>
        </w:tc>
        <w:tc>
          <w:tcPr>
            <w:tcW w:w="3202" w:type="dxa"/>
            <w:vAlign w:val="center"/>
          </w:tcPr>
          <w:p w14:paraId="2E89FF15">
            <w:pPr>
              <w:spacing w:line="360" w:lineRule="auto"/>
              <w:jc w:val="center"/>
              <w:rPr>
                <w:rFonts w:ascii="仿宋" w:hAnsi="仿宋" w:eastAsia="仿宋"/>
                <w:bCs/>
                <w:color w:val="000000"/>
                <w:sz w:val="24"/>
                <w:szCs w:val="28"/>
              </w:rPr>
            </w:pPr>
          </w:p>
        </w:tc>
      </w:tr>
      <w:tr w14:paraId="3E8657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915" w:type="dxa"/>
            <w:vAlign w:val="center"/>
          </w:tcPr>
          <w:p w14:paraId="4F8AD8C6">
            <w:pPr>
              <w:spacing w:line="360" w:lineRule="auto"/>
              <w:jc w:val="center"/>
              <w:rPr>
                <w:rFonts w:ascii="仿宋" w:hAnsi="仿宋" w:eastAsia="仿宋"/>
                <w:bCs/>
                <w:color w:val="000000"/>
                <w:sz w:val="24"/>
                <w:szCs w:val="28"/>
              </w:rPr>
            </w:pPr>
          </w:p>
        </w:tc>
        <w:tc>
          <w:tcPr>
            <w:tcW w:w="1725" w:type="dxa"/>
            <w:vAlign w:val="center"/>
          </w:tcPr>
          <w:p w14:paraId="6F7C3910">
            <w:pPr>
              <w:spacing w:line="360" w:lineRule="auto"/>
              <w:jc w:val="center"/>
              <w:rPr>
                <w:rFonts w:ascii="仿宋" w:hAnsi="仿宋" w:eastAsia="仿宋"/>
                <w:bCs/>
                <w:color w:val="000000"/>
                <w:sz w:val="24"/>
                <w:szCs w:val="28"/>
              </w:rPr>
            </w:pPr>
          </w:p>
        </w:tc>
        <w:tc>
          <w:tcPr>
            <w:tcW w:w="1004" w:type="dxa"/>
            <w:vAlign w:val="center"/>
          </w:tcPr>
          <w:p w14:paraId="273F3C87">
            <w:pPr>
              <w:spacing w:line="360" w:lineRule="auto"/>
              <w:ind w:firstLine="240" w:firstLineChars="100"/>
              <w:rPr>
                <w:rFonts w:ascii="仿宋" w:hAnsi="仿宋" w:eastAsia="仿宋"/>
                <w:bCs/>
                <w:color w:val="000000"/>
                <w:sz w:val="24"/>
                <w:szCs w:val="28"/>
              </w:rPr>
            </w:pPr>
          </w:p>
        </w:tc>
        <w:tc>
          <w:tcPr>
            <w:tcW w:w="2004" w:type="dxa"/>
            <w:vAlign w:val="center"/>
          </w:tcPr>
          <w:p w14:paraId="1997969C">
            <w:pPr>
              <w:spacing w:line="360" w:lineRule="auto"/>
              <w:jc w:val="center"/>
              <w:rPr>
                <w:rFonts w:ascii="仿宋" w:hAnsi="仿宋" w:eastAsia="仿宋"/>
                <w:bCs/>
                <w:color w:val="000000"/>
                <w:sz w:val="24"/>
                <w:szCs w:val="28"/>
              </w:rPr>
            </w:pPr>
          </w:p>
        </w:tc>
        <w:tc>
          <w:tcPr>
            <w:tcW w:w="3202" w:type="dxa"/>
            <w:vAlign w:val="center"/>
          </w:tcPr>
          <w:p w14:paraId="1A1C3721">
            <w:pPr>
              <w:spacing w:line="360" w:lineRule="auto"/>
              <w:jc w:val="center"/>
              <w:rPr>
                <w:rFonts w:ascii="仿宋" w:hAnsi="仿宋" w:eastAsia="仿宋"/>
                <w:bCs/>
                <w:color w:val="000000"/>
                <w:sz w:val="24"/>
                <w:szCs w:val="28"/>
              </w:rPr>
            </w:pPr>
          </w:p>
        </w:tc>
      </w:tr>
      <w:tr w14:paraId="5AB9C3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915" w:type="dxa"/>
            <w:vAlign w:val="center"/>
          </w:tcPr>
          <w:p w14:paraId="40E312B3">
            <w:pPr>
              <w:spacing w:line="360" w:lineRule="auto"/>
              <w:jc w:val="center"/>
              <w:rPr>
                <w:rFonts w:ascii="仿宋" w:hAnsi="仿宋" w:eastAsia="仿宋"/>
                <w:bCs/>
                <w:color w:val="000000"/>
                <w:sz w:val="24"/>
                <w:szCs w:val="28"/>
              </w:rPr>
            </w:pPr>
          </w:p>
        </w:tc>
        <w:tc>
          <w:tcPr>
            <w:tcW w:w="1725" w:type="dxa"/>
            <w:vAlign w:val="center"/>
          </w:tcPr>
          <w:p w14:paraId="481E39B4">
            <w:pPr>
              <w:spacing w:line="360" w:lineRule="auto"/>
              <w:jc w:val="center"/>
              <w:rPr>
                <w:rFonts w:ascii="仿宋" w:hAnsi="仿宋" w:eastAsia="仿宋"/>
                <w:bCs/>
                <w:color w:val="000000"/>
                <w:sz w:val="24"/>
                <w:szCs w:val="28"/>
              </w:rPr>
            </w:pPr>
          </w:p>
        </w:tc>
        <w:tc>
          <w:tcPr>
            <w:tcW w:w="1004" w:type="dxa"/>
            <w:vAlign w:val="center"/>
          </w:tcPr>
          <w:p w14:paraId="6FD10E4E">
            <w:pPr>
              <w:spacing w:line="360" w:lineRule="auto"/>
              <w:ind w:firstLine="240" w:firstLineChars="100"/>
              <w:rPr>
                <w:rFonts w:ascii="仿宋" w:hAnsi="仿宋" w:eastAsia="仿宋"/>
                <w:bCs/>
                <w:color w:val="000000"/>
                <w:sz w:val="24"/>
                <w:szCs w:val="28"/>
              </w:rPr>
            </w:pPr>
          </w:p>
        </w:tc>
        <w:tc>
          <w:tcPr>
            <w:tcW w:w="2004" w:type="dxa"/>
            <w:vAlign w:val="center"/>
          </w:tcPr>
          <w:p w14:paraId="7459B184">
            <w:pPr>
              <w:spacing w:line="360" w:lineRule="auto"/>
              <w:jc w:val="center"/>
              <w:rPr>
                <w:rFonts w:ascii="仿宋" w:hAnsi="仿宋" w:eastAsia="仿宋"/>
                <w:bCs/>
                <w:color w:val="000000"/>
                <w:sz w:val="24"/>
                <w:szCs w:val="28"/>
              </w:rPr>
            </w:pPr>
          </w:p>
        </w:tc>
        <w:tc>
          <w:tcPr>
            <w:tcW w:w="3202" w:type="dxa"/>
            <w:vAlign w:val="center"/>
          </w:tcPr>
          <w:p w14:paraId="5A424330">
            <w:pPr>
              <w:spacing w:line="360" w:lineRule="auto"/>
              <w:jc w:val="center"/>
              <w:rPr>
                <w:rFonts w:ascii="仿宋" w:hAnsi="仿宋" w:eastAsia="仿宋"/>
                <w:bCs/>
                <w:color w:val="000000"/>
                <w:sz w:val="24"/>
                <w:szCs w:val="28"/>
              </w:rPr>
            </w:pPr>
          </w:p>
        </w:tc>
      </w:tr>
      <w:tr w14:paraId="18479F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915" w:type="dxa"/>
            <w:vAlign w:val="center"/>
          </w:tcPr>
          <w:p w14:paraId="55BF0496">
            <w:pPr>
              <w:spacing w:line="360" w:lineRule="auto"/>
              <w:jc w:val="center"/>
              <w:rPr>
                <w:rFonts w:ascii="仿宋" w:hAnsi="仿宋" w:eastAsia="仿宋"/>
                <w:bCs/>
                <w:color w:val="000000"/>
                <w:sz w:val="24"/>
                <w:szCs w:val="28"/>
              </w:rPr>
            </w:pPr>
          </w:p>
        </w:tc>
        <w:tc>
          <w:tcPr>
            <w:tcW w:w="1725" w:type="dxa"/>
            <w:vAlign w:val="center"/>
          </w:tcPr>
          <w:p w14:paraId="56A10014">
            <w:pPr>
              <w:spacing w:line="360" w:lineRule="auto"/>
              <w:jc w:val="center"/>
              <w:rPr>
                <w:rFonts w:ascii="仿宋" w:hAnsi="仿宋" w:eastAsia="仿宋"/>
                <w:bCs/>
                <w:color w:val="000000"/>
                <w:sz w:val="24"/>
                <w:szCs w:val="28"/>
              </w:rPr>
            </w:pPr>
          </w:p>
        </w:tc>
        <w:tc>
          <w:tcPr>
            <w:tcW w:w="1004" w:type="dxa"/>
            <w:vAlign w:val="center"/>
          </w:tcPr>
          <w:p w14:paraId="53041551">
            <w:pPr>
              <w:spacing w:line="360" w:lineRule="auto"/>
              <w:ind w:firstLine="240" w:firstLineChars="100"/>
              <w:rPr>
                <w:rFonts w:ascii="仿宋" w:hAnsi="仿宋" w:eastAsia="仿宋"/>
                <w:bCs/>
                <w:color w:val="000000"/>
                <w:sz w:val="24"/>
                <w:szCs w:val="28"/>
              </w:rPr>
            </w:pPr>
          </w:p>
        </w:tc>
        <w:tc>
          <w:tcPr>
            <w:tcW w:w="2004" w:type="dxa"/>
            <w:vAlign w:val="center"/>
          </w:tcPr>
          <w:p w14:paraId="32B36807">
            <w:pPr>
              <w:spacing w:line="360" w:lineRule="auto"/>
              <w:jc w:val="center"/>
              <w:rPr>
                <w:rFonts w:ascii="仿宋" w:hAnsi="仿宋" w:eastAsia="仿宋"/>
                <w:bCs/>
                <w:color w:val="000000"/>
                <w:sz w:val="24"/>
                <w:szCs w:val="28"/>
              </w:rPr>
            </w:pPr>
          </w:p>
        </w:tc>
        <w:tc>
          <w:tcPr>
            <w:tcW w:w="3202" w:type="dxa"/>
            <w:vAlign w:val="center"/>
          </w:tcPr>
          <w:p w14:paraId="72AAA40F">
            <w:pPr>
              <w:spacing w:line="360" w:lineRule="auto"/>
              <w:jc w:val="center"/>
              <w:rPr>
                <w:rFonts w:ascii="仿宋" w:hAnsi="仿宋" w:eastAsia="仿宋"/>
                <w:bCs/>
                <w:color w:val="000000"/>
                <w:sz w:val="24"/>
                <w:szCs w:val="28"/>
              </w:rPr>
            </w:pPr>
          </w:p>
        </w:tc>
      </w:tr>
      <w:tr w14:paraId="5FD35F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915" w:type="dxa"/>
            <w:vAlign w:val="center"/>
          </w:tcPr>
          <w:p w14:paraId="1AB49F28">
            <w:pPr>
              <w:spacing w:line="360" w:lineRule="auto"/>
              <w:jc w:val="center"/>
              <w:rPr>
                <w:rFonts w:ascii="仿宋" w:hAnsi="仿宋" w:eastAsia="仿宋"/>
                <w:bCs/>
                <w:color w:val="000000"/>
                <w:sz w:val="24"/>
                <w:szCs w:val="28"/>
              </w:rPr>
            </w:pPr>
          </w:p>
        </w:tc>
        <w:tc>
          <w:tcPr>
            <w:tcW w:w="1725" w:type="dxa"/>
            <w:vAlign w:val="center"/>
          </w:tcPr>
          <w:p w14:paraId="3114A1DE">
            <w:pPr>
              <w:spacing w:line="360" w:lineRule="auto"/>
              <w:jc w:val="center"/>
              <w:rPr>
                <w:rFonts w:ascii="仿宋" w:hAnsi="仿宋" w:eastAsia="仿宋"/>
                <w:bCs/>
                <w:color w:val="000000"/>
                <w:sz w:val="24"/>
                <w:szCs w:val="28"/>
              </w:rPr>
            </w:pPr>
          </w:p>
        </w:tc>
        <w:tc>
          <w:tcPr>
            <w:tcW w:w="1004" w:type="dxa"/>
            <w:vAlign w:val="center"/>
          </w:tcPr>
          <w:p w14:paraId="46814A12">
            <w:pPr>
              <w:spacing w:line="360" w:lineRule="auto"/>
              <w:ind w:firstLine="240" w:firstLineChars="100"/>
              <w:rPr>
                <w:rFonts w:ascii="仿宋" w:hAnsi="仿宋" w:eastAsia="仿宋"/>
                <w:bCs/>
                <w:color w:val="000000"/>
                <w:sz w:val="24"/>
                <w:szCs w:val="28"/>
              </w:rPr>
            </w:pPr>
          </w:p>
        </w:tc>
        <w:tc>
          <w:tcPr>
            <w:tcW w:w="2004" w:type="dxa"/>
            <w:vAlign w:val="center"/>
          </w:tcPr>
          <w:p w14:paraId="0076D4BE">
            <w:pPr>
              <w:spacing w:line="360" w:lineRule="auto"/>
              <w:jc w:val="center"/>
              <w:rPr>
                <w:rFonts w:ascii="仿宋" w:hAnsi="仿宋" w:eastAsia="仿宋"/>
                <w:bCs/>
                <w:color w:val="000000"/>
                <w:sz w:val="24"/>
                <w:szCs w:val="28"/>
              </w:rPr>
            </w:pPr>
          </w:p>
        </w:tc>
        <w:tc>
          <w:tcPr>
            <w:tcW w:w="3202" w:type="dxa"/>
            <w:vAlign w:val="center"/>
          </w:tcPr>
          <w:p w14:paraId="665F5CCD">
            <w:pPr>
              <w:spacing w:line="360" w:lineRule="auto"/>
              <w:jc w:val="center"/>
              <w:rPr>
                <w:rFonts w:ascii="仿宋" w:hAnsi="仿宋" w:eastAsia="仿宋"/>
                <w:bCs/>
                <w:color w:val="000000"/>
                <w:sz w:val="24"/>
                <w:szCs w:val="28"/>
              </w:rPr>
            </w:pPr>
          </w:p>
        </w:tc>
      </w:tr>
      <w:tr w14:paraId="17CB1D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915" w:type="dxa"/>
            <w:vAlign w:val="center"/>
          </w:tcPr>
          <w:p w14:paraId="652B52C7">
            <w:pPr>
              <w:spacing w:line="360" w:lineRule="auto"/>
              <w:jc w:val="center"/>
              <w:rPr>
                <w:rFonts w:ascii="仿宋" w:hAnsi="仿宋" w:eastAsia="仿宋"/>
                <w:bCs/>
                <w:color w:val="000000"/>
                <w:sz w:val="24"/>
                <w:szCs w:val="28"/>
              </w:rPr>
            </w:pPr>
          </w:p>
        </w:tc>
        <w:tc>
          <w:tcPr>
            <w:tcW w:w="1725" w:type="dxa"/>
            <w:vAlign w:val="center"/>
          </w:tcPr>
          <w:p w14:paraId="70DA9489">
            <w:pPr>
              <w:spacing w:line="360" w:lineRule="auto"/>
              <w:jc w:val="center"/>
              <w:rPr>
                <w:rFonts w:ascii="仿宋" w:hAnsi="仿宋" w:eastAsia="仿宋"/>
                <w:bCs/>
                <w:color w:val="000000"/>
                <w:sz w:val="24"/>
                <w:szCs w:val="28"/>
              </w:rPr>
            </w:pPr>
          </w:p>
        </w:tc>
        <w:tc>
          <w:tcPr>
            <w:tcW w:w="1004" w:type="dxa"/>
            <w:vAlign w:val="center"/>
          </w:tcPr>
          <w:p w14:paraId="7F9F264D">
            <w:pPr>
              <w:spacing w:line="360" w:lineRule="auto"/>
              <w:ind w:firstLine="240" w:firstLineChars="100"/>
              <w:rPr>
                <w:rFonts w:ascii="仿宋" w:hAnsi="仿宋" w:eastAsia="仿宋"/>
                <w:bCs/>
                <w:color w:val="000000"/>
                <w:sz w:val="24"/>
                <w:szCs w:val="28"/>
              </w:rPr>
            </w:pPr>
          </w:p>
        </w:tc>
        <w:tc>
          <w:tcPr>
            <w:tcW w:w="2004" w:type="dxa"/>
            <w:vAlign w:val="center"/>
          </w:tcPr>
          <w:p w14:paraId="520ECAFC">
            <w:pPr>
              <w:spacing w:line="360" w:lineRule="auto"/>
              <w:jc w:val="center"/>
              <w:rPr>
                <w:rFonts w:ascii="仿宋" w:hAnsi="仿宋" w:eastAsia="仿宋"/>
                <w:bCs/>
                <w:color w:val="000000"/>
                <w:sz w:val="24"/>
                <w:szCs w:val="28"/>
              </w:rPr>
            </w:pPr>
          </w:p>
        </w:tc>
        <w:tc>
          <w:tcPr>
            <w:tcW w:w="3202" w:type="dxa"/>
            <w:vAlign w:val="center"/>
          </w:tcPr>
          <w:p w14:paraId="4D77DFE0">
            <w:pPr>
              <w:spacing w:line="360" w:lineRule="auto"/>
              <w:jc w:val="center"/>
              <w:rPr>
                <w:rFonts w:ascii="仿宋" w:hAnsi="仿宋" w:eastAsia="仿宋"/>
                <w:bCs/>
                <w:color w:val="000000"/>
                <w:sz w:val="24"/>
                <w:szCs w:val="28"/>
              </w:rPr>
            </w:pPr>
          </w:p>
        </w:tc>
      </w:tr>
      <w:tr w14:paraId="7E65EC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915" w:type="dxa"/>
            <w:vAlign w:val="center"/>
          </w:tcPr>
          <w:p w14:paraId="5FD97F23">
            <w:pPr>
              <w:spacing w:line="360" w:lineRule="auto"/>
              <w:jc w:val="center"/>
              <w:rPr>
                <w:rFonts w:ascii="仿宋" w:hAnsi="仿宋" w:eastAsia="仿宋"/>
                <w:bCs/>
                <w:color w:val="000000"/>
                <w:sz w:val="24"/>
                <w:szCs w:val="28"/>
              </w:rPr>
            </w:pPr>
          </w:p>
        </w:tc>
        <w:tc>
          <w:tcPr>
            <w:tcW w:w="1725" w:type="dxa"/>
            <w:vAlign w:val="center"/>
          </w:tcPr>
          <w:p w14:paraId="4C6E2C25">
            <w:pPr>
              <w:spacing w:line="360" w:lineRule="auto"/>
              <w:jc w:val="center"/>
              <w:rPr>
                <w:rFonts w:ascii="仿宋" w:hAnsi="仿宋" w:eastAsia="仿宋"/>
                <w:bCs/>
                <w:color w:val="000000"/>
                <w:sz w:val="24"/>
                <w:szCs w:val="28"/>
              </w:rPr>
            </w:pPr>
          </w:p>
        </w:tc>
        <w:tc>
          <w:tcPr>
            <w:tcW w:w="1004" w:type="dxa"/>
            <w:vAlign w:val="center"/>
          </w:tcPr>
          <w:p w14:paraId="1838C9F9">
            <w:pPr>
              <w:spacing w:line="360" w:lineRule="auto"/>
              <w:ind w:firstLine="240" w:firstLineChars="100"/>
              <w:rPr>
                <w:rFonts w:ascii="仿宋" w:hAnsi="仿宋" w:eastAsia="仿宋"/>
                <w:bCs/>
                <w:color w:val="000000"/>
                <w:sz w:val="24"/>
                <w:szCs w:val="28"/>
              </w:rPr>
            </w:pPr>
          </w:p>
        </w:tc>
        <w:tc>
          <w:tcPr>
            <w:tcW w:w="2004" w:type="dxa"/>
            <w:vAlign w:val="center"/>
          </w:tcPr>
          <w:p w14:paraId="374E7233">
            <w:pPr>
              <w:spacing w:line="360" w:lineRule="auto"/>
              <w:jc w:val="center"/>
              <w:rPr>
                <w:rFonts w:ascii="仿宋" w:hAnsi="仿宋" w:eastAsia="仿宋"/>
                <w:bCs/>
                <w:color w:val="000000"/>
                <w:sz w:val="24"/>
                <w:szCs w:val="28"/>
              </w:rPr>
            </w:pPr>
          </w:p>
        </w:tc>
        <w:tc>
          <w:tcPr>
            <w:tcW w:w="3202" w:type="dxa"/>
            <w:vAlign w:val="center"/>
          </w:tcPr>
          <w:p w14:paraId="2FE3C06D">
            <w:pPr>
              <w:spacing w:line="360" w:lineRule="auto"/>
              <w:jc w:val="center"/>
              <w:rPr>
                <w:rFonts w:ascii="仿宋" w:hAnsi="仿宋" w:eastAsia="仿宋"/>
                <w:bCs/>
                <w:color w:val="000000"/>
                <w:sz w:val="24"/>
                <w:szCs w:val="28"/>
              </w:rPr>
            </w:pPr>
          </w:p>
        </w:tc>
      </w:tr>
    </w:tbl>
    <w:p w14:paraId="21C0E3D4"/>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Dotum">
    <w:altName w:val="Malgun Gothic"/>
    <w:panose1 w:val="020B0600000101010101"/>
    <w:charset w:val="81"/>
    <w:family w:val="swiss"/>
    <w:pitch w:val="default"/>
    <w:sig w:usb0="00000000" w:usb1="00000000" w:usb2="00000030" w:usb3="00000000" w:csb0="4008009F" w:csb1="DFD7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FBC22">
    <w:pPr>
      <w:pStyle w:val="2"/>
    </w:pPr>
  </w:p>
  <w:p w14:paraId="7826B192">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C6D6A8B">
                          <w:pPr>
                            <w:pStyle w:val="2"/>
                            <w:rPr>
                              <w:rFonts w:ascii="仿宋" w:hAnsi="仿宋" w:eastAsia="仿宋" w:cs="仿宋"/>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- 23 -</w:t>
                          </w:r>
                          <w:r>
                            <w:rPr>
                              <w:rFonts w:hint="eastAsia" w:ascii="宋体" w:hAnsi="宋体" w:eastAsia="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GhpgkvTAAAABQEAAA8AAAAAAAAAAQAgAAAAIgAAAGRycy9kb3du&#10;cmV2LnhtbFBLAQIUABQAAAAIAIdO4kCAna3LywEAAJcDAAAOAAAAAAAAAAEAIAAAACIBAABkcnMv&#10;ZTJvRG9jLnhtbFBLBQYAAAAABgAGAFkBAABfBQAAAAA=&#10;">
              <v:fill on="f" focussize="0,0"/>
              <v:stroke on="f" weight="1.25pt"/>
              <v:imagedata o:title=""/>
              <o:lock v:ext="edit" aspectratio="f"/>
              <v:textbox inset="0mm,0mm,0mm,0mm" style="mso-fit-shape-to-text:t;">
                <w:txbxContent>
                  <w:p w14:paraId="3C6D6A8B">
                    <w:pPr>
                      <w:pStyle w:val="2"/>
                      <w:rPr>
                        <w:rFonts w:ascii="仿宋" w:hAnsi="仿宋" w:eastAsia="仿宋" w:cs="仿宋"/>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- 23 -</w:t>
                    </w:r>
                    <w:r>
                      <w:rPr>
                        <w:rFonts w:hint="eastAsia" w:ascii="宋体" w:hAnsi="宋体" w:eastAsia="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056C4">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AC2D3B"/>
    <w:multiLevelType w:val="singleLevel"/>
    <w:tmpl w:val="81AC2D3B"/>
    <w:lvl w:ilvl="0" w:tentative="0">
      <w:start w:val="1"/>
      <w:numFmt w:val="decimal"/>
      <w:lvlText w:val="%1."/>
      <w:lvlJc w:val="left"/>
      <w:pPr>
        <w:tabs>
          <w:tab w:val="left" w:pos="312"/>
        </w:tabs>
      </w:pPr>
    </w:lvl>
  </w:abstractNum>
  <w:abstractNum w:abstractNumId="1">
    <w:nsid w:val="1C1AA3C2"/>
    <w:multiLevelType w:val="singleLevel"/>
    <w:tmpl w:val="1C1AA3C2"/>
    <w:lvl w:ilvl="0" w:tentative="0">
      <w:start w:val="2"/>
      <w:numFmt w:val="chineseCounting"/>
      <w:suff w:val="nothing"/>
      <w:lvlText w:val="%1、"/>
      <w:lvlJc w:val="left"/>
      <w:rPr>
        <w:rFonts w:hint="eastAsia"/>
      </w:rPr>
    </w:lvl>
  </w:abstractNum>
  <w:abstractNum w:abstractNumId="2">
    <w:nsid w:val="268159B3"/>
    <w:multiLevelType w:val="multilevel"/>
    <w:tmpl w:val="268159B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12B7A0A"/>
    <w:multiLevelType w:val="multilevel"/>
    <w:tmpl w:val="312B7A0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A504782"/>
    <w:multiLevelType w:val="multilevel"/>
    <w:tmpl w:val="3A50478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3CAC552E"/>
    <w:multiLevelType w:val="multilevel"/>
    <w:tmpl w:val="3CAC552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F435CB2"/>
    <w:multiLevelType w:val="multilevel"/>
    <w:tmpl w:val="5F435CB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5"/>
  </w:num>
  <w:num w:numId="4">
    <w:abstractNumId w:val="3"/>
  </w:num>
  <w:num w:numId="5">
    <w:abstractNumId w:val="2"/>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kMjM3MDZmNWIxZDY4YTI0NTZmZDE1ODg3MzMyZDgifQ=="/>
  </w:docVars>
  <w:rsids>
    <w:rsidRoot w:val="35F857DF"/>
    <w:rsid w:val="00077A69"/>
    <w:rsid w:val="00111925"/>
    <w:rsid w:val="00147D1F"/>
    <w:rsid w:val="00295B96"/>
    <w:rsid w:val="003D126B"/>
    <w:rsid w:val="00901D3E"/>
    <w:rsid w:val="00A739BB"/>
    <w:rsid w:val="00B808CD"/>
    <w:rsid w:val="00CE774A"/>
    <w:rsid w:val="00F54DAF"/>
    <w:rsid w:val="025A6C2C"/>
    <w:rsid w:val="0890741D"/>
    <w:rsid w:val="16FE1683"/>
    <w:rsid w:val="1AD841ED"/>
    <w:rsid w:val="231D2F9B"/>
    <w:rsid w:val="259B0EB6"/>
    <w:rsid w:val="2B3043E2"/>
    <w:rsid w:val="2F411A99"/>
    <w:rsid w:val="35F857DF"/>
    <w:rsid w:val="3FC20BAD"/>
    <w:rsid w:val="44EA3F37"/>
    <w:rsid w:val="458A26DE"/>
    <w:rsid w:val="47070A2A"/>
    <w:rsid w:val="4855797A"/>
    <w:rsid w:val="4F6F05E5"/>
    <w:rsid w:val="506D5769"/>
    <w:rsid w:val="545E1779"/>
    <w:rsid w:val="5AF0571F"/>
    <w:rsid w:val="5E953826"/>
    <w:rsid w:val="6CED612F"/>
    <w:rsid w:val="75BE41ED"/>
    <w:rsid w:val="79323F7F"/>
    <w:rsid w:val="7A4F7956"/>
    <w:rsid w:val="7BC36A67"/>
    <w:rsid w:val="7FF7FE14"/>
    <w:rsid w:val="B7CDB9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23</Pages>
  <Words>4185</Words>
  <Characters>4385</Characters>
  <Lines>52</Lines>
  <Paragraphs>14</Paragraphs>
  <TotalTime>29</TotalTime>
  <ScaleCrop>false</ScaleCrop>
  <LinksUpToDate>false</LinksUpToDate>
  <CharactersWithSpaces>4604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2023-10-11T09:52:00Z</dcterms:created>
  <dc:creator>。</dc:creator>
  <cp:lastModifiedBy>心情盒子</cp:lastModifiedBy>
  <cp:lastPrinted>2023-10-12T08:11:00Z</cp:lastPrinted>
  <dcterms:modified xsi:type="dcterms:W3CDTF">2025-06-17T00:37:00Z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916D363777B14DE99E129B5063D155C5_13</vt:lpwstr>
  </property>
  <property fmtid="{D5CDD505-2E9C-101B-9397-08002B2CF9AE}" pid="4" name="KSOTemplateDocerSaveRecord">
    <vt:lpwstr>eyJoZGlkIjoiMTIwMTM1N2JjYWE0MTZlMmY4Y2ZlMWVkNDY0NDBlYzkiLCJ1c2VySWQiOiI2OTYwMTEyMzUifQ==</vt:lpwstr>
  </property>
</Properties>
</file>