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AE324">
      <w:pPr>
        <w:spacing w:line="540" w:lineRule="exact"/>
        <w:rPr>
          <w:rFonts w:hint="eastAsia" w:ascii="黑体" w:hAnsi="黑体" w:eastAsia="黑体" w:cs="黑体"/>
          <w:bCs/>
          <w:kern w:val="2"/>
          <w:sz w:val="32"/>
          <w:szCs w:val="32"/>
          <w:lang w:bidi="ar"/>
        </w:rPr>
      </w:pPr>
      <w:r>
        <w:rPr>
          <w:rFonts w:hint="eastAsia" w:ascii="黑体" w:hAnsi="黑体" w:eastAsia="黑体" w:cs="黑体"/>
          <w:bCs/>
          <w:kern w:val="2"/>
          <w:sz w:val="32"/>
          <w:szCs w:val="32"/>
          <w:lang w:bidi="ar"/>
        </w:rPr>
        <w:t>附件1</w:t>
      </w:r>
    </w:p>
    <w:p w14:paraId="383B3B36">
      <w:pPr>
        <w:spacing w:line="540" w:lineRule="exact"/>
        <w:jc w:val="center"/>
        <w:rPr>
          <w:rFonts w:ascii="宋体" w:hAnsi="宋体" w:cs="宋体"/>
          <w:b/>
          <w:bCs/>
          <w:kern w:val="2"/>
          <w:sz w:val="44"/>
          <w:szCs w:val="40"/>
          <w:lang w:bidi="ar"/>
        </w:rPr>
      </w:pPr>
      <w:bookmarkStart w:id="1" w:name="_GoBack"/>
      <w:bookmarkStart w:id="0" w:name="OLE_LINK5"/>
      <w:r>
        <w:rPr>
          <w:rFonts w:hint="eastAsia" w:ascii="宋体" w:hAnsi="宋体" w:cs="宋体"/>
          <w:b/>
          <w:bCs/>
          <w:kern w:val="2"/>
          <w:sz w:val="44"/>
          <w:szCs w:val="40"/>
          <w:lang w:bidi="ar"/>
        </w:rPr>
        <w:t>一站式学生社区值班工作职责及要求</w:t>
      </w:r>
      <w:bookmarkEnd w:id="1"/>
      <w:bookmarkEnd w:id="0"/>
    </w:p>
    <w:p w14:paraId="0F6DFAB2">
      <w:pPr>
        <w:spacing w:line="540" w:lineRule="exact"/>
        <w:ind w:firstLine="640" w:firstLineChars="200"/>
        <w:rPr>
          <w:rFonts w:hint="eastAsia" w:ascii="仿宋" w:hAnsi="仿宋" w:eastAsia="仿宋" w:cstheme="minorBidi"/>
          <w:kern w:val="2"/>
          <w:sz w:val="32"/>
          <w:szCs w:val="32"/>
          <w:lang w:bidi="ar"/>
        </w:rPr>
      </w:pPr>
    </w:p>
    <w:p w14:paraId="6C14CFBA">
      <w:pPr>
        <w:spacing w:line="540" w:lineRule="exact"/>
        <w:ind w:firstLine="640" w:firstLineChars="200"/>
        <w:rPr>
          <w:rFonts w:ascii="仿宋" w:hAnsi="仿宋" w:eastAsia="仿宋" w:cstheme="minorBidi"/>
          <w:kern w:val="2"/>
          <w:sz w:val="32"/>
          <w:szCs w:val="32"/>
          <w:lang w:bidi="ar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bidi="ar"/>
        </w:rPr>
        <w:t>全体辅导员均须参与社区值班。每学期初由一站式学生社区拟定各学院值班班次，各二级学院须结合学生分布社区和工作实际，明确值班人员，并报送学工部。</w:t>
      </w:r>
    </w:p>
    <w:p w14:paraId="684DA362">
      <w:pPr>
        <w:spacing w:line="540" w:lineRule="exact"/>
        <w:ind w:firstLine="640" w:firstLineChars="200"/>
        <w:rPr>
          <w:rFonts w:ascii="黑体" w:hAnsi="黑体" w:eastAsia="黑体" w:cstheme="minorBidi"/>
          <w:kern w:val="2"/>
          <w:sz w:val="32"/>
          <w:szCs w:val="32"/>
          <w:lang w:bidi="ar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bidi="ar"/>
        </w:rPr>
        <w:t>一、值班职责</w:t>
      </w:r>
    </w:p>
    <w:p w14:paraId="0B0AC38C">
      <w:pPr>
        <w:spacing w:line="540" w:lineRule="exact"/>
        <w:ind w:firstLine="640" w:firstLineChars="200"/>
        <w:rPr>
          <w:rFonts w:ascii="仿宋" w:hAnsi="仿宋" w:eastAsia="仿宋" w:cstheme="minorBidi"/>
          <w:kern w:val="2"/>
          <w:sz w:val="32"/>
          <w:szCs w:val="32"/>
          <w:lang w:bidi="ar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bidi="ar"/>
        </w:rPr>
        <w:t>“一接”：接待学生来访与咨询，根据学生的需求，提供帮助指导，并记录来访学生的信息和咨询结果，做好后续跟进和反馈。</w:t>
      </w:r>
    </w:p>
    <w:p w14:paraId="6E505EB5">
      <w:pPr>
        <w:spacing w:line="540" w:lineRule="exact"/>
        <w:ind w:firstLine="640" w:firstLineChars="200"/>
        <w:rPr>
          <w:rFonts w:ascii="仿宋" w:hAnsi="仿宋" w:eastAsia="仿宋" w:cstheme="minorBidi"/>
          <w:kern w:val="2"/>
          <w:sz w:val="32"/>
          <w:szCs w:val="32"/>
          <w:lang w:bidi="ar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bidi="ar"/>
        </w:rPr>
        <w:t>“二巡”：巡查学生宿舍，及时发现并处理潜在问题，对学生寝室存在脏乱差、违规使用大功率电器、沉迷游戏、吸烟等现象，提醒学生及时整改，同时对发现的问题进行详实记录，以便后续跟踪处理。</w:t>
      </w:r>
    </w:p>
    <w:p w14:paraId="478E8C36">
      <w:pPr>
        <w:spacing w:line="540" w:lineRule="exact"/>
        <w:ind w:firstLine="640" w:firstLineChars="200"/>
        <w:rPr>
          <w:rFonts w:ascii="仿宋" w:hAnsi="仿宋" w:eastAsia="仿宋" w:cstheme="minorBidi"/>
          <w:kern w:val="2"/>
          <w:sz w:val="32"/>
          <w:szCs w:val="32"/>
          <w:lang w:bidi="ar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bidi="ar"/>
        </w:rPr>
        <w:t>“三谈”：开展谈心谈话，了解学生的思想、学习和生活情况，指导并帮助学生解决心理、学业、生活困难，加强学生的思想政治教育。</w:t>
      </w:r>
    </w:p>
    <w:p w14:paraId="71FF6F20">
      <w:pPr>
        <w:spacing w:line="540" w:lineRule="exact"/>
        <w:ind w:firstLine="640" w:firstLineChars="200"/>
        <w:rPr>
          <w:rFonts w:ascii="仿宋" w:hAnsi="仿宋" w:eastAsia="仿宋" w:cstheme="minorBidi"/>
          <w:kern w:val="2"/>
          <w:sz w:val="32"/>
          <w:szCs w:val="32"/>
          <w:lang w:bidi="ar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bidi="ar"/>
        </w:rPr>
        <w:t>“四响”：如遇突发事件，需快速响应，第一时间到达现场，有效控制事态发展，及时上报事件情况和持续跟进协助处理，最大限度保障学生安全，维护校园稳定。</w:t>
      </w:r>
    </w:p>
    <w:p w14:paraId="650B704A">
      <w:pPr>
        <w:spacing w:line="540" w:lineRule="exact"/>
        <w:ind w:firstLine="640" w:firstLineChars="200"/>
        <w:rPr>
          <w:rFonts w:ascii="仿宋" w:hAnsi="仿宋" w:eastAsia="仿宋" w:cstheme="minorBidi"/>
          <w:kern w:val="2"/>
          <w:sz w:val="32"/>
          <w:szCs w:val="32"/>
          <w:lang w:bidi="ar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bidi="ar"/>
        </w:rPr>
        <w:t> “五活”：依托社区活动室开展丰富多彩的学生社区相关活动，全面提升学生社区凝聚力与参与度。</w:t>
      </w:r>
    </w:p>
    <w:p w14:paraId="737D4C46">
      <w:pPr>
        <w:pStyle w:val="4"/>
        <w:numPr>
          <w:ilvl w:val="0"/>
          <w:numId w:val="0"/>
        </w:numPr>
        <w:spacing w:line="540" w:lineRule="exact"/>
        <w:ind w:left="1360" w:leftChars="0" w:hanging="720" w:firstLineChars="0"/>
        <w:rPr>
          <w:rFonts w:ascii="黑体" w:hAnsi="黑体" w:eastAsia="黑体" w:cstheme="minorBidi"/>
          <w:kern w:val="2"/>
          <w:sz w:val="32"/>
          <w:szCs w:val="32"/>
          <w:lang w:bidi="ar"/>
        </w:rPr>
      </w:pPr>
      <w:r>
        <w:rPr>
          <w:rFonts w:hint="default" w:ascii="黑体" w:hAnsi="黑体" w:eastAsia="黑体" w:cstheme="minorBidi"/>
          <w:kern w:val="2"/>
          <w:sz w:val="32"/>
          <w:szCs w:val="32"/>
          <w:lang w:val="en-US" w:eastAsia="zh-CN" w:bidi="ar"/>
        </w:rPr>
        <w:t>二、</w:t>
      </w:r>
      <w:r>
        <w:rPr>
          <w:rFonts w:hint="eastAsia" w:ascii="黑体" w:hAnsi="黑体" w:eastAsia="黑体" w:cstheme="minorBidi"/>
          <w:kern w:val="2"/>
          <w:sz w:val="32"/>
          <w:szCs w:val="32"/>
          <w:lang w:bidi="ar"/>
        </w:rPr>
        <w:t>值班要求</w:t>
      </w:r>
    </w:p>
    <w:p w14:paraId="6A52B5F0">
      <w:pPr>
        <w:spacing w:line="540" w:lineRule="exact"/>
        <w:ind w:firstLine="640" w:firstLineChars="200"/>
        <w:rPr>
          <w:rFonts w:ascii="仿宋" w:hAnsi="仿宋" w:eastAsia="仿宋" w:cstheme="minorBidi"/>
          <w:kern w:val="2"/>
          <w:sz w:val="32"/>
          <w:szCs w:val="32"/>
          <w:lang w:bidi="ar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bidi="ar"/>
        </w:rPr>
        <w:t>1.值班期间须去前往对应的学生社区辅导员值班点，不得缺勤空岗，接待学生来访咨询，针对学业困惑、心理压力、生活困难、宿舍矛盾等问题，耐心热情，准确了解学生需求；</w:t>
      </w:r>
    </w:p>
    <w:p w14:paraId="66A298F2">
      <w:pPr>
        <w:spacing w:line="540" w:lineRule="exact"/>
        <w:ind w:firstLine="640" w:firstLineChars="200"/>
        <w:rPr>
          <w:rFonts w:ascii="仿宋" w:hAnsi="仿宋" w:eastAsia="仿宋" w:cstheme="minorBidi"/>
          <w:kern w:val="2"/>
          <w:sz w:val="32"/>
          <w:szCs w:val="32"/>
          <w:lang w:bidi="ar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bidi="ar"/>
        </w:rPr>
        <w:t>2.值班期间必须保持通讯畅通，不无故迟到、早退、离岗。原则上不得调班，确因病假、事假等特殊情况确需调班的，须至少提前24小时向所在二级学院提出申请，经学院副书记审批同意后，报一站式学生社区备案。调班双方须自行做好工作交接，确保值班职责无缝衔接，严禁私自调班、代班或漏班。</w:t>
      </w:r>
    </w:p>
    <w:p w14:paraId="718A1CE5">
      <w:pPr>
        <w:spacing w:line="540" w:lineRule="exact"/>
        <w:ind w:firstLine="640" w:firstLineChars="200"/>
        <w:rPr>
          <w:rFonts w:ascii="仿宋" w:hAnsi="仿宋" w:eastAsia="仿宋" w:cstheme="minorBidi"/>
          <w:kern w:val="2"/>
          <w:sz w:val="32"/>
          <w:szCs w:val="32"/>
          <w:lang w:bidi="ar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bidi="ar"/>
        </w:rPr>
        <w:t>3.值班人员须规范填写《辅导员社区值班日志》，记录值班情况、学生诉求、处置结果、待办事项等内容，做到 “一事一记、内容详实”。</w:t>
      </w:r>
    </w:p>
    <w:p w14:paraId="743FC320">
      <w:pPr>
        <w:spacing w:line="540" w:lineRule="exact"/>
        <w:ind w:firstLine="640" w:firstLineChars="200"/>
        <w:rPr>
          <w:rFonts w:ascii="仿宋" w:hAnsi="仿宋" w:eastAsia="仿宋" w:cstheme="minorBidi"/>
          <w:kern w:val="2"/>
          <w:sz w:val="32"/>
          <w:szCs w:val="32"/>
          <w:lang w:bidi="ar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bidi="ar"/>
        </w:rPr>
        <w:t>4.值班期间需保持环境卫生整洁，值班结束后关闭室内电器，维护好多媒体设备、社区内书籍等物资，并将钥匙交接给下一位值班辅导员。</w:t>
      </w:r>
    </w:p>
    <w:p w14:paraId="5FA61896">
      <w:pPr>
        <w:spacing w:line="540" w:lineRule="exact"/>
        <w:ind w:firstLine="640" w:firstLineChars="200"/>
        <w:rPr>
          <w:rFonts w:ascii="黑体" w:hAnsi="黑体" w:eastAsia="黑体" w:cstheme="minorBidi"/>
          <w:kern w:val="2"/>
          <w:sz w:val="32"/>
          <w:szCs w:val="32"/>
          <w:lang w:bidi="ar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bidi="ar"/>
        </w:rPr>
        <w:t>三、值班考核与结果运用</w:t>
      </w:r>
    </w:p>
    <w:p w14:paraId="795A6AEF">
      <w:pPr>
        <w:spacing w:line="540" w:lineRule="exact"/>
        <w:ind w:firstLine="640" w:firstLineChars="200"/>
        <w:rPr>
          <w:rFonts w:ascii="仿宋" w:hAnsi="仿宋" w:eastAsia="仿宋" w:cstheme="minorBidi"/>
          <w:kern w:val="2"/>
          <w:sz w:val="32"/>
          <w:szCs w:val="32"/>
          <w:lang w:bidi="ar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bidi="ar"/>
        </w:rPr>
        <w:t>辅导员在社区值班情况将纳入到辅导员考核中。如擅自脱岗者累计2次，由所在二级学院进行约谈并取消当年所有评优评先资格；情节严重者，将按照学校相关文件严肃处理。</w:t>
      </w:r>
    </w:p>
    <w:p w14:paraId="21C20D91">
      <w:pPr>
        <w:widowControl/>
        <w:spacing w:line="54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5A4AFE"/>
    <w:rsid w:val="785A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qFormat/>
    <w:uiPriority w:val="0"/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2026-03-23T02:03:00Z</dcterms:created>
  <dc:creator>芝士不吃鱼</dc:creator>
  <cp:lastModifiedBy>芝士不吃鱼</cp:lastModifiedBy>
  <dcterms:modified xsi:type="dcterms:W3CDTF">2026-03-23T02:03:25Z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514D47796E424E23AF1C52B675536B4B_11</vt:lpwstr>
  </property>
  <property fmtid="{D5CDD505-2E9C-101B-9397-08002B2CF9AE}" pid="4" name="KSOTemplateDocerSaveRecord">
    <vt:lpwstr>eyJoZGlkIjoiODk5ZDRlOGZkM2JhZWQ3ODUyNDlmMDU0OGFmNTNiMTUiLCJ1c2VySWQiOiIzMDIwOTUyMjcifQ==</vt:lpwstr>
  </property>
</Properties>
</file>